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471" w:tblpY="34"/>
        <w:tblOverlap w:val="never"/>
        <w:tblW w:w="3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2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bookmarkStart w:id="24" w:name="_GoBack"/>
            <w:bookmarkEnd w:id="2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湟中区202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年农业生产发展资金</w:t>
            </w:r>
          </w:p>
        </w:tc>
      </w:tr>
    </w:tbl>
    <w:p>
      <w:pPr>
        <w:jc w:val="both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  <w:t>西宁市湟中区2025年耕地地力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  <w:t>保护补贴项目</w:t>
      </w:r>
    </w:p>
    <w:p>
      <w:pPr>
        <w:ind w:firstLine="963" w:firstLineChars="200"/>
        <w:jc w:val="both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</w:p>
    <w:p>
      <w:pPr>
        <w:ind w:firstLine="963" w:firstLineChars="200"/>
        <w:jc w:val="both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  <w:t>实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  <w:t>施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  <w:t>方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8"/>
          <w:szCs w:val="48"/>
          <w:lang w:val="en-US" w:eastAsia="zh-CN"/>
        </w:rPr>
        <w:t>案</w:t>
      </w:r>
    </w:p>
    <w:p>
      <w:pPr>
        <w:ind w:firstLine="883" w:firstLineChars="200"/>
        <w:jc w:val="both"/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9" w:leftChars="266" w:hanging="2240" w:hangingChars="7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项目主管单位：湟中区农业农村局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9" w:leftChars="266" w:hanging="2240" w:hangingChars="7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项目实施单位：湟中区农村经济经营服务站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953" w:leftChars="266" w:hanging="2394" w:hanging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1"/>
          <w:sz w:val="32"/>
          <w:szCs w:val="32"/>
          <w:lang w:val="en-US" w:eastAsia="zh-CN"/>
        </w:rPr>
        <w:t>申 报 时 间：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2025年1月</w:t>
      </w:r>
    </w:p>
    <w:p>
      <w:pPr>
        <w:ind w:firstLine="883" w:firstLineChars="200"/>
        <w:jc w:val="both"/>
        <w:rPr>
          <w:rFonts w:hint="eastAsia" w:ascii="方正黑体_GBK" w:hAnsi="方正黑体_GBK" w:eastAsia="方正黑体_GBK" w:cs="方正黑体_GBK"/>
          <w:b/>
          <w:bCs/>
          <w:color w:val="auto"/>
          <w:sz w:val="44"/>
          <w:szCs w:val="44"/>
          <w:lang w:val="en-US" w:eastAsia="zh-CN"/>
        </w:rPr>
        <w:sectPr>
          <w:pgSz w:w="11906" w:h="16838"/>
          <w:pgMar w:top="1440" w:right="1474" w:bottom="1440" w:left="1531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方正黑体_GBK" w:hAnsi="方正黑体_GBK" w:eastAsia="方正黑体_GBK" w:cs="方正黑体_GBK"/>
          <w:b/>
          <w:bCs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474" w:bottom="1440" w:left="153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44"/>
          <w:szCs w:val="44"/>
          <w:lang w:val="en-US" w:eastAsia="zh-CN"/>
        </w:rPr>
        <w:t>西宁市湟中区2025年耕地地力保护补贴</w:t>
      </w:r>
    </w:p>
    <w:p>
      <w:pPr>
        <w:ind w:firstLine="0" w:firstLineChars="0"/>
        <w:jc w:val="center"/>
        <w:rPr>
          <w:rFonts w:hint="eastAsia" w:ascii="方正黑体_GBK" w:hAnsi="方正黑体_GBK" w:eastAsia="方正黑体_GBK" w:cs="方正黑体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44"/>
          <w:szCs w:val="44"/>
          <w:lang w:val="en-US" w:eastAsia="zh-CN"/>
        </w:rPr>
        <w:t>项目实施方案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青海省财政厅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eastAsia="zh-CN" w:bidi="ar-SA"/>
        </w:rPr>
        <w:t>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关于提前下达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bidi="ar-SA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年省级财政农业相关转移支付资金预算的通知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（青财农字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2079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号）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青海省农业农村厅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eastAsia="zh-CN" w:bidi="ar-SA"/>
        </w:rPr>
        <w:t>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关于下达中央救灾资金及部分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年农业相关转移支付资金任务清单的通知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（青农财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bidi="ar-SA"/>
        </w:rPr>
        <w:t>号）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文件精神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结合我区实际情况，制定本实施方案。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576" w:lineRule="exact"/>
        <w:ind w:left="0" w:leftChars="0" w:right="0" w:rightChars="0" w:firstLine="640" w:firstLineChars="200"/>
        <w:jc w:val="both"/>
        <w:textAlignment w:val="auto"/>
        <w:rPr>
          <w:rFonts w:hint="eastAsia"/>
          <w:b w:val="0"/>
          <w:bCs/>
          <w:color w:val="auto"/>
        </w:rPr>
      </w:pPr>
      <w:r>
        <w:rPr>
          <w:rFonts w:hint="eastAsia"/>
          <w:b w:val="0"/>
          <w:bCs/>
          <w:color w:val="auto"/>
        </w:rPr>
        <w:t>一、项目概述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576" w:lineRule="exact"/>
        <w:ind w:left="0" w:leftChars="0" w:right="0" w:rightChars="0"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Toc513649769"/>
      <w:bookmarkStart w:id="1" w:name="_Toc32463"/>
      <w:bookmarkStart w:id="2" w:name="_Toc32329_WPSOffice_Level2"/>
      <w:bookmarkStart w:id="3" w:name="_Toc18445"/>
      <w:bookmarkStart w:id="4" w:name="_Toc22580_WPSOffice_Level1"/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（一）项目名称</w:t>
      </w:r>
      <w:bookmarkEnd w:id="0"/>
    </w:p>
    <w:bookmarkEnd w:id="1"/>
    <w:bookmarkEnd w:id="2"/>
    <w:bookmarkEnd w:id="3"/>
    <w:bookmarkEnd w:id="4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bookmarkStart w:id="5" w:name="_Toc513649771"/>
      <w:bookmarkStart w:id="6" w:name="_Toc28345"/>
      <w:bookmarkStart w:id="7" w:name="_Toc23922"/>
      <w:bookmarkStart w:id="8" w:name="_Toc21408_WPSOffice_Level2"/>
      <w:bookmarkStart w:id="9" w:name="_Toc23617_WPSOffice_Level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西宁市湟中区202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耕地地力保护补贴项目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576" w:lineRule="exact"/>
        <w:ind w:left="0" w:leftChars="0" w:right="0" w:rightChars="0" w:firstLine="642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（二）项目主管单位及主管负责人</w:t>
      </w:r>
      <w:bookmarkEnd w:id="5"/>
      <w:bookmarkEnd w:id="6"/>
      <w:bookmarkEnd w:id="7"/>
      <w:bookmarkEnd w:id="8"/>
      <w:bookmarkEnd w:id="9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bookmarkStart w:id="10" w:name="_Toc21488"/>
      <w:bookmarkStart w:id="11" w:name="_Toc3903"/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西宁市湟中区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农业农村局</w:t>
      </w:r>
      <w:bookmarkEnd w:id="10"/>
      <w:bookmarkEnd w:id="11"/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 xml:space="preserve">     商志刚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line="576" w:lineRule="exact"/>
        <w:ind w:left="0" w:leftChars="0" w:right="0" w:rightChars="0" w:firstLine="642" w:firstLineChars="200"/>
        <w:jc w:val="both"/>
        <w:textAlignment w:val="auto"/>
        <w:rPr>
          <w:rFonts w:hint="eastAsia"/>
          <w:color w:val="auto"/>
        </w:rPr>
      </w:pPr>
      <w:bookmarkStart w:id="12" w:name="_Toc17989"/>
      <w:bookmarkStart w:id="13" w:name="_Toc30419"/>
      <w:r>
        <w:rPr>
          <w:rFonts w:hint="eastAsia"/>
          <w:color w:val="auto"/>
        </w:rPr>
        <w:t>项目实施单位</w:t>
      </w:r>
      <w:bookmarkEnd w:id="12"/>
      <w:bookmarkEnd w:id="13"/>
      <w:r>
        <w:rPr>
          <w:rFonts w:hint="eastAsia"/>
          <w:color w:val="auto"/>
          <w:lang w:eastAsia="zh-CN"/>
        </w:rPr>
        <w:t>及责任人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/>
          <w:color w:val="auto"/>
        </w:rPr>
      </w:pPr>
      <w:bookmarkStart w:id="14" w:name="_Toc16087"/>
      <w:bookmarkStart w:id="15" w:name="_Toc2191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西宁市湟中区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农村经济经营服务站</w:t>
      </w:r>
      <w:bookmarkEnd w:id="14"/>
      <w:bookmarkEnd w:id="1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蔡邦国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line="576" w:lineRule="exact"/>
        <w:ind w:left="0" w:leftChars="0" w:right="0" w:rightChars="0" w:firstLine="642" w:firstLineChars="200"/>
        <w:jc w:val="both"/>
        <w:textAlignment w:val="auto"/>
        <w:rPr>
          <w:rFonts w:hint="eastAsia"/>
          <w:color w:val="auto"/>
        </w:rPr>
      </w:pPr>
      <w:bookmarkStart w:id="16" w:name="_Toc19216_WPSOffice_Level2"/>
      <w:bookmarkStart w:id="17" w:name="_Toc20633"/>
      <w:bookmarkStart w:id="18" w:name="_Toc19115_WPSOffice_Level1"/>
      <w:bookmarkStart w:id="19" w:name="_Toc21356"/>
      <w:bookmarkStart w:id="20" w:name="_Toc513649772"/>
      <w:r>
        <w:rPr>
          <w:rFonts w:hint="eastAsia"/>
          <w:color w:val="auto"/>
        </w:rPr>
        <w:t>项目</w:t>
      </w:r>
      <w:bookmarkEnd w:id="16"/>
      <w:bookmarkEnd w:id="17"/>
      <w:bookmarkEnd w:id="18"/>
      <w:bookmarkEnd w:id="19"/>
      <w:r>
        <w:rPr>
          <w:rFonts w:hint="eastAsia"/>
          <w:color w:val="auto"/>
          <w:lang w:eastAsia="zh-CN"/>
        </w:rPr>
        <w:t>实施地点</w:t>
      </w:r>
    </w:p>
    <w:bookmarkEnd w:id="20"/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21" w:name="_Toc513649774"/>
      <w:bookmarkStart w:id="22" w:name="_Toc26267"/>
      <w:bookmarkStart w:id="23" w:name="_Toc1404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全区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个乡镇及康川街道办事处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380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个行政村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2" w:firstLineChars="200"/>
        <w:jc w:val="both"/>
        <w:textAlignment w:val="auto"/>
        <w:outlineLvl w:val="1"/>
        <w:rPr>
          <w:rStyle w:val="13"/>
          <w:rFonts w:hint="eastAsia"/>
          <w:color w:val="auto"/>
        </w:rPr>
      </w:pPr>
      <w:r>
        <w:rPr>
          <w:rStyle w:val="13"/>
          <w:rFonts w:hint="eastAsia"/>
          <w:color w:val="auto"/>
        </w:rPr>
        <w:t>项目</w:t>
      </w:r>
      <w:bookmarkEnd w:id="21"/>
      <w:r>
        <w:rPr>
          <w:rStyle w:val="13"/>
          <w:rFonts w:hint="eastAsia" w:eastAsia="楷体"/>
          <w:color w:val="auto"/>
          <w:lang w:eastAsia="zh-CN"/>
        </w:rPr>
        <w:t>实施期限</w:t>
      </w:r>
    </w:p>
    <w:bookmarkEnd w:id="22"/>
    <w:bookmarkEnd w:id="23"/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月至202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  <w:t>二、项目实施内容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对全区范围内拥有耕地承包权的种地农民进行补贴，补贴依据为确权耕地面积。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根据乡镇统计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2025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实际补贴面积为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731197.66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（西宁市湟中区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年耕地地力保护补贴面积统计表见附表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，共计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向93486户农户发放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7311.9766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项目预算及资金来源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总投资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7311.9766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2025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年省级财政农业相关转移支付资金为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7293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万元，超出下达资金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lang w:val="en-US" w:eastAsia="zh-CN"/>
        </w:rPr>
        <w:t>18.9766万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元申请区级财政配套。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  <w:t>补贴对象及标准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对全区范围内拥有耕地承包权的种地农民进行补贴，补贴依据为确权耕地面积。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对以下情况不予补贴：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（1）已作为畜牧养殖场使用的耕地，林果苗木用地，人工饲草基地等；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（2）成片粮田转为设施农业用地；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（3）非农征（占）用耕地等已改变用途的耕地；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（4）占补平衡中“补”的面积和质量达不到耕种条件的耕地；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（5）抛荒一年以上的耕地当年不予补贴（复耕、复种以后第二年可给予补贴）。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补贴标准每亩100元。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  <w:t>补贴发放方式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根据青海省财政厅等部门《关于进一步规范惠民惠农财政补贴“一卡通”管理实施意见》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青财办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2242号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《关于进一步推进惠民惠农财政补贴“一卡通”工作的通知》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青财监字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402号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）文件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要求，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 xml:space="preserve">全区使用农商银行2、3代社保“一卡通”进行耕地地力保护补贴资金发放。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  <w:t>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各村村委会根据实际种植情况对农户姓名、身份证号、银行卡号、开户行、补贴面积、补贴标准、补贴金额进行填写审核，并在村务公开栏做7日以上公示，接受群众监督，并按公示反馈情况进行调整。公示结束无误后，上报乡镇审核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，乡镇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将《湟中区2025年耕地地力保护补贴面积统计表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（村）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》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《湟中区2025年耕地地力保护补贴面积统计表（户）》报区农业农村局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区农村经济经营服务站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，区农业农村局负责协调乡镇统计相关数据、对上报数据进行复审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。复审结束后在区政府网站进行公示，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各村将数据导入“青海省惠民惠农财政补贴资金‘一卡通’统一发放与监管信息化管理平台”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区财政局发放补贴资金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同时由乡镇向区农村经济经营服务站报纸质版发放文件。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  <w:t>七、进度安排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1.2025年4月完成方案编制。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2.2025年5月-6月，向各乡镇印发通知，落实面积。各乡镇完成补贴农户姓名、身份证号、开户行、账号、补贴面积、补贴标准、补贴金额的统计、公示、上报工作。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3.2025年7月-8月，完成补贴数据审核、方案报批和</w:t>
      </w:r>
      <w:r>
        <w:rPr>
          <w:rFonts w:hint="eastAsia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发放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lang w:val="en-US" w:eastAsia="zh-CN"/>
        </w:rPr>
        <w:t>月，向各乡镇反馈“一卡通”系统发放情况，并整理项目档案资料。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  <w:t>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lang w:val="en-US" w:eastAsia="zh-CN"/>
        </w:rPr>
        <w:t>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建立工作责任制，将任务和责任具体落实到每个工作环节。区财政局、农业农村局，各乡镇在区政府统一领导下，共同组织实施补贴政策，共同做好补贴对象、补贴面积的确认核实、补贴资金兑付、违规行为处理等工作。加强补贴工作业务培训，组织开展廉政警示教育，提升政策实施和风险防控能力。对实施过程中出现的问题，认真研究解决，重大问题及时向上级机关报告。实施过程中重大事项由区政府研究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楷体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lang w:val="en-US" w:eastAsia="zh-CN"/>
        </w:rPr>
        <w:t>加强宣传</w:t>
      </w:r>
      <w:r>
        <w:rPr>
          <w:rFonts w:hint="eastAsia" w:eastAsia="楷体_GB2312" w:cs="Times New Roman"/>
          <w:b/>
          <w:bCs/>
          <w:snapToGrid w:val="0"/>
          <w:color w:val="auto"/>
          <w:sz w:val="32"/>
          <w:szCs w:val="32"/>
          <w:lang w:val="en-US" w:eastAsia="zh-CN"/>
        </w:rPr>
        <w:t>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采取多种形式做好政策宣传解读工作，使广大农户、新型农业经营主体和基层干部准确理解掌握政策，同时引导鼓励享受补贴的土地承包者流转土地后，相应减少土地流转费，让生产经营者受益。充分利用村级财务公示栏张贴公示各户的户主姓名、身份证号、补贴银行卡号、补贴面积、补贴标准、补贴金额。发挥户与户、人与人之间的相互监督作用。加强信息公开，对实施方案、操作程序、投诉咨询方式、违规查处结果等重点信息在村务公开栏全面公开，广泛接受社会监督。在补贴面积审核中违规操作、弄虚作假、优亲厚友和骗取、套取、贪污、挤占、挪用、虚报、冒领补贴资金的将依法依规严肃处理。对集体机动地耕地使用要严格按村集体“四议两公开”形式集体讨论决定，不得私自占有，或者低价对外出租承包，所享受的补贴要用于耕地质量保护，提升耕地地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楷体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楷体_GB2312" w:cs="Times New Roman"/>
          <w:b/>
          <w:bCs/>
          <w:snapToGrid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z w:val="32"/>
          <w:szCs w:val="32"/>
          <w:lang w:val="en-US" w:eastAsia="zh-CN"/>
        </w:rPr>
        <w:t>强化资金监管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项目资金由区财政审核通过后，通过银行统一支付到农户“一卡通”。资金支付按照青海省财政厅等部门《关于进一步规范惠民惠农财政补贴“一卡通”管理实施意见》（青财办〔2019〕2242号）、《关于进一步推进惠民惠农财政补贴“一卡通”工作的通知》（青财监字〔2021〕402号）文件以及有关财务制度执行，做到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附表：1.西宁市湟中区2025年耕地地力保护补贴面积统计表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1600" w:firstLineChars="5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2.湟中区2025年耕地地力保护补贴面积统计表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1600" w:firstLineChars="5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3.湟中区2025年耕地地力保护补贴面积统计表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1600" w:firstLineChars="5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4.项目基本情况表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1600" w:firstLineChars="5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5.绩效目标申报表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474" w:bottom="1440" w:left="153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附表1</w:t>
      </w:r>
    </w:p>
    <w:tbl>
      <w:tblPr>
        <w:tblStyle w:val="8"/>
        <w:tblW w:w="16467" w:type="dxa"/>
        <w:tblInd w:w="-2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"/>
        <w:gridCol w:w="507"/>
        <w:gridCol w:w="1219"/>
        <w:gridCol w:w="1462"/>
        <w:gridCol w:w="328"/>
        <w:gridCol w:w="929"/>
        <w:gridCol w:w="153"/>
        <w:gridCol w:w="1082"/>
        <w:gridCol w:w="1258"/>
        <w:gridCol w:w="1294"/>
        <w:gridCol w:w="131"/>
        <w:gridCol w:w="1182"/>
        <w:gridCol w:w="1068"/>
        <w:gridCol w:w="1369"/>
        <w:gridCol w:w="788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9" w:type="dxa"/>
          <w:wAfter w:w="1425" w:type="dxa"/>
          <w:trHeight w:val="1022" w:hRule="atLeast"/>
        </w:trPr>
        <w:tc>
          <w:tcPr>
            <w:tcW w:w="127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2025年西宁市湟中区耕地地力保护补贴面积统计表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确权面积（亩）</w:t>
            </w:r>
          </w:p>
        </w:tc>
        <w:tc>
          <w:tcPr>
            <w:tcW w:w="6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实地核查核减面积（亩）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补贴户数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实际种植面积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26" w:hRule="atLeast"/>
        </w:trPr>
        <w:tc>
          <w:tcPr>
            <w:tcW w:w="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种植林果苗木、药材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农业设施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弃耕面积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非农征用地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拦隆口镇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104104.5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338.85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4772.89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2115.52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6062.16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9961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90308.65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9030865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田家寨镇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154388.95 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1600.06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17086.97 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209.77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20332.57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10044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114981.05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11498105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鲁沙尔镇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63259.42 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1132.94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2906.15 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1223.05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10964.77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7201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46962.51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4696251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土门关乡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55635.91 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9676.22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4564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45927.24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4592724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上新庄镇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69315.31 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1601.67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294.17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6178.81 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3181.14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11309.52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8035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46750.00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4675000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西堡镇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52136.77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120.15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897.08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4054.48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698.5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5025.27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5825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41732.20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4173220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群加乡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7504.79 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389.77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941.90 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15.98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108.60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6045.94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604594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海子沟乡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63903.72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5099.83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11881.22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3832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46834.74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4683474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汉东乡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7360.06 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613.61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6746.45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674645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大才乡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38801.48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2539.45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36262.03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3626203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康川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10816.10 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750.37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3496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10642.58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1064258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多巴镇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41090.90 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3327.88 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1555.11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1581.73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527.39 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4259.53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6128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30500.08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3050008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甘河滩镇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32493.35 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1641.18 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2863.04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81.44 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1375.72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4675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26531.97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2653197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84999.74 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1406.56 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313.12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974.33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80.54 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9803.70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7957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72451.27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7245127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上五庄镇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76043.34 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42.61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7066.44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16394.81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7938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52978.77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5297877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9" w:hRule="atLeast"/>
        </w:trPr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李家山镇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68806.50 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729.93 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5016.61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481.29 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6984.69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6498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55542.18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5554218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930660.84 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12435.95 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13021.83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50921.00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7003.69 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118082.21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93486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731197.66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73119766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注意：实际种植面积=确权面积减去实地核查核减面积(种植林果苗木、药材、农业设施、弃耕面积、非农征用地、其他)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531" w:right="1440" w:bottom="1474" w:left="1440" w:header="851" w:footer="992" w:gutter="0"/>
          <w:pgNumType w:start="6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附表2</w:t>
      </w:r>
    </w:p>
    <w:p>
      <w:pPr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湟中区2025年耕地地力保护补贴面积统计表（村）</w:t>
      </w:r>
    </w:p>
    <w:p>
      <w:pPr>
        <w:jc w:val="left"/>
        <w:rPr>
          <w:rFonts w:hint="default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乡镇（盖章）                                              单位：亩、元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947"/>
        <w:gridCol w:w="2013"/>
        <w:gridCol w:w="1329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村名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2025年发放户数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2025年补贴面积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47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color w:val="auto"/>
          <w:sz w:val="24"/>
          <w:szCs w:val="24"/>
          <w:vertAlign w:val="baseline"/>
          <w:lang w:val="en-US" w:eastAsia="zh-CN"/>
        </w:rPr>
        <w:sectPr>
          <w:footerReference r:id="rId6" w:type="default"/>
          <w:pgSz w:w="11906" w:h="16838"/>
          <w:pgMar w:top="1440" w:right="1474" w:bottom="1440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vertAlign w:val="baseline"/>
          <w:lang w:val="en-US" w:eastAsia="zh-CN"/>
        </w:rPr>
        <w:t>主管领导：                乡镇经办人员：                  填表时间：</w:t>
      </w:r>
    </w:p>
    <w:p>
      <w:pP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lang w:val="en-US" w:eastAsia="zh-CN"/>
        </w:rPr>
        <w:t xml:space="preserve">附表3 </w:t>
      </w:r>
    </w:p>
    <w:p>
      <w:pPr>
        <w:ind w:firstLine="640" w:firstLineChars="20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湟中区2025年耕地地力保护补贴面积统计表（户）</w:t>
      </w:r>
    </w:p>
    <w:p>
      <w:pPr>
        <w:jc w:val="left"/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 xml:space="preserve"> 乡镇（盖章）                                                                                   单位：亩、元 </w:t>
      </w:r>
    </w:p>
    <w:tbl>
      <w:tblPr>
        <w:tblStyle w:val="9"/>
        <w:tblW w:w="1397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99"/>
        <w:gridCol w:w="1338"/>
        <w:gridCol w:w="1318"/>
        <w:gridCol w:w="1844"/>
        <w:gridCol w:w="1014"/>
        <w:gridCol w:w="2087"/>
        <w:gridCol w:w="1278"/>
        <w:gridCol w:w="1581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村名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一卡通”账号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2025年补贴面积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主管领导：                    乡镇审核人员：                    村经办人：                    填表时间：</w:t>
      </w:r>
    </w:p>
    <w:p>
      <w:pP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br w:type="page"/>
      </w:r>
    </w:p>
    <w:p>
      <w:pP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sectPr>
          <w:pgSz w:w="16838" w:h="11906" w:orient="landscape"/>
          <w:pgMar w:top="1531" w:right="1440" w:bottom="1474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lang w:val="en-US" w:eastAsia="zh-CN"/>
        </w:rPr>
        <w:t>附表4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40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项目基本情况表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913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项  目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省级财政农业相关转移支付资金项目</w:t>
            </w:r>
          </w:p>
        </w:tc>
        <w:tc>
          <w:tcPr>
            <w:tcW w:w="1438" w:type="dxa"/>
          </w:tcPr>
          <w:p>
            <w:pPr>
              <w:rPr>
                <w:rFonts w:hint="default" w:ascii="楷体_GB2312" w:hAnsi="楷体_GB2312" w:eastAsia="楷体_GB2312" w:cs="楷体_GB2312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西宁市湟中区2025年耕地地力保护补贴项目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项目监管单位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西宁市湟中区人民政府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项目主管单位及负责人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西宁市湟中区农业农村局           商志刚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项目实施单位及负责人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西宁市湟中区农村经济经营服务站   蔡邦国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湟中全区乡镇和康川街道办事处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实施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期限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2025年1月至2025年10月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投资预算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311.9766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实施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49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湟中全区16个乡镇380个村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93486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户农户耕地地力保护补贴发放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经济及社会效益</w:t>
            </w:r>
          </w:p>
        </w:tc>
        <w:tc>
          <w:tcPr>
            <w:tcW w:w="4913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经济效益：通过项目补贴，增加农民财产性收入，经济效益明显。</w:t>
            </w:r>
          </w:p>
          <w:p>
            <w:pPr>
              <w:spacing w:line="400" w:lineRule="exact"/>
              <w:jc w:val="left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社会效益：通过项目实施，增加农民粮食生产的积极性，遏制耕地“非农化”“非粮化”，实现“藏粮于地”的战略目标、筑牢我区粮食安全根基。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lang w:val="en-US" w:eastAsia="zh-CN"/>
        </w:rPr>
        <w:t>附表5</w:t>
      </w:r>
    </w:p>
    <w:p>
      <w:pPr>
        <w:ind w:firstLine="640" w:firstLineChars="20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绩效目标申报表(2025年度）</w:t>
      </w:r>
    </w:p>
    <w:tbl>
      <w:tblPr>
        <w:tblStyle w:val="9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46"/>
        <w:gridCol w:w="1460"/>
        <w:gridCol w:w="2568"/>
        <w:gridCol w:w="340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专项名称</w:t>
            </w:r>
          </w:p>
        </w:tc>
        <w:tc>
          <w:tcPr>
            <w:tcW w:w="8027" w:type="dxa"/>
            <w:gridSpan w:val="5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西宁市湟中区2025年耕地地力保护补贴项目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省级主管部门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spacing w:line="360" w:lineRule="exact"/>
              <w:ind w:firstLine="720" w:firstLineChars="30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省农业农村厅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专项实施期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2025年1月至10月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市（州）级财政部门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西宁市财政局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市（州）级主管部门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西宁市农业农村局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区（区、市）级财政部门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西宁市湟中区财政局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区（区、市）级主管部门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西宁市湟中区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资金情况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实施期金额：</w:t>
            </w:r>
          </w:p>
        </w:tc>
        <w:tc>
          <w:tcPr>
            <w:tcW w:w="5121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7311.9766万元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其中：中央补助</w:t>
            </w:r>
          </w:p>
        </w:tc>
        <w:tc>
          <w:tcPr>
            <w:tcW w:w="5121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省级补助</w:t>
            </w:r>
          </w:p>
        </w:tc>
        <w:tc>
          <w:tcPr>
            <w:tcW w:w="5121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7293万元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地方资金</w:t>
            </w:r>
          </w:p>
        </w:tc>
        <w:tc>
          <w:tcPr>
            <w:tcW w:w="5121" w:type="dxa"/>
            <w:gridSpan w:val="3"/>
            <w:vAlign w:val="center"/>
          </w:tcPr>
          <w:p>
            <w:pPr>
              <w:jc w:val="center"/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18.9766万元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8027" w:type="dxa"/>
            <w:gridSpan w:val="5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对全区范围内拥有耕地承包权的种地农民进行补贴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restart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产出指标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补贴乡镇及街道办事处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16个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补贴面积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default" w:ascii="方正楷体_GBK" w:hAnsi="方正楷体_GBK" w:eastAsia="方正楷体_GBK" w:cs="方正楷体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≧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auto"/>
                <w:sz w:val="24"/>
                <w:szCs w:val="24"/>
                <w:lang w:val="en-US" w:eastAsia="zh-CN"/>
              </w:rPr>
              <w:t>731197.66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≧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auto"/>
                <w:sz w:val="24"/>
                <w:szCs w:val="24"/>
                <w:lang w:val="en-US" w:eastAsia="zh-CN"/>
              </w:rPr>
              <w:t>7311.9766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耕地地力保护补贴资金补贴涉及农户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≧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90000户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质量指标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耕地地力保护补贴资金发放标准（元/亩）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≧100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资金兑付时间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2025年8月30日前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restart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效益指标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社会效益指标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种地（粮）积极性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进一步提高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生态效益指标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土地地力等级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可持续影响指标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对耕地地力改变影响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收益农户满意度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≧90%以上</w:t>
            </w:r>
          </w:p>
        </w:tc>
      </w:tr>
    </w:tbl>
    <w:p>
      <w:pPr>
        <w:rPr>
          <w:rFonts w:hint="default" w:ascii="楷体_GB2312" w:hAnsi="楷体_GB2312" w:eastAsia="楷体_GB2312" w:cs="楷体_GB2312"/>
          <w:color w:val="auto"/>
          <w:sz w:val="20"/>
          <w:szCs w:val="20"/>
          <w:lang w:val="en-US" w:eastAsia="zh-CN"/>
        </w:rPr>
      </w:pP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5DCE3"/>
    <w:multiLevelType w:val="singleLevel"/>
    <w:tmpl w:val="A555DCE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821C1ED"/>
    <w:multiLevelType w:val="singleLevel"/>
    <w:tmpl w:val="B821C1E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CFE01EF"/>
    <w:multiLevelType w:val="singleLevel"/>
    <w:tmpl w:val="FCFE01E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E4F31A9"/>
    <w:multiLevelType w:val="singleLevel"/>
    <w:tmpl w:val="FE4F31A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revisionView w:markup="0"/>
  <w:trackRevisions w:val="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ZDg1MTc3ZjA4NmQ3MWMwOGY2MWNiNWNkMGM5Y2QifQ=="/>
  </w:docVars>
  <w:rsids>
    <w:rsidRoot w:val="00172A27"/>
    <w:rsid w:val="003319FC"/>
    <w:rsid w:val="05981085"/>
    <w:rsid w:val="09EAA14F"/>
    <w:rsid w:val="0A3839B2"/>
    <w:rsid w:val="0FEFB881"/>
    <w:rsid w:val="13970B36"/>
    <w:rsid w:val="166B6A52"/>
    <w:rsid w:val="170F18BB"/>
    <w:rsid w:val="1C524C9E"/>
    <w:rsid w:val="1D903E12"/>
    <w:rsid w:val="21252839"/>
    <w:rsid w:val="22AE689A"/>
    <w:rsid w:val="257FF66D"/>
    <w:rsid w:val="26DCA1AA"/>
    <w:rsid w:val="27110140"/>
    <w:rsid w:val="27942B03"/>
    <w:rsid w:val="27B51A56"/>
    <w:rsid w:val="28CE549B"/>
    <w:rsid w:val="2A8E04FE"/>
    <w:rsid w:val="2B7F686E"/>
    <w:rsid w:val="2BE03024"/>
    <w:rsid w:val="2CA1157A"/>
    <w:rsid w:val="2FB905AF"/>
    <w:rsid w:val="347BB5ED"/>
    <w:rsid w:val="35EE07D6"/>
    <w:rsid w:val="37407242"/>
    <w:rsid w:val="37691D09"/>
    <w:rsid w:val="37BBED35"/>
    <w:rsid w:val="395D48EF"/>
    <w:rsid w:val="3BB3AC3B"/>
    <w:rsid w:val="3BFF6A31"/>
    <w:rsid w:val="3E5962B0"/>
    <w:rsid w:val="3EDFEB4A"/>
    <w:rsid w:val="3FD97BE2"/>
    <w:rsid w:val="42AA28FC"/>
    <w:rsid w:val="47C05EFF"/>
    <w:rsid w:val="4BCD980E"/>
    <w:rsid w:val="4D1C74F7"/>
    <w:rsid w:val="50995B3A"/>
    <w:rsid w:val="51877202"/>
    <w:rsid w:val="52D7731E"/>
    <w:rsid w:val="52E04C75"/>
    <w:rsid w:val="540E225D"/>
    <w:rsid w:val="552A4511"/>
    <w:rsid w:val="559B9205"/>
    <w:rsid w:val="57DBB1AB"/>
    <w:rsid w:val="57DF9A37"/>
    <w:rsid w:val="591FD5D8"/>
    <w:rsid w:val="59362FEB"/>
    <w:rsid w:val="5ABE04EF"/>
    <w:rsid w:val="5AE76F97"/>
    <w:rsid w:val="5AFB0078"/>
    <w:rsid w:val="5B3B597D"/>
    <w:rsid w:val="5BD77897"/>
    <w:rsid w:val="5C4F7077"/>
    <w:rsid w:val="5E37471E"/>
    <w:rsid w:val="5E5EEB6A"/>
    <w:rsid w:val="5EB7D6F3"/>
    <w:rsid w:val="5EFE5644"/>
    <w:rsid w:val="5FBE91B2"/>
    <w:rsid w:val="5FEFA6F7"/>
    <w:rsid w:val="5FFC29F1"/>
    <w:rsid w:val="5FFFFA4C"/>
    <w:rsid w:val="60476306"/>
    <w:rsid w:val="65C07FBD"/>
    <w:rsid w:val="689F5902"/>
    <w:rsid w:val="6B662030"/>
    <w:rsid w:val="6BAF03AE"/>
    <w:rsid w:val="6BE16A52"/>
    <w:rsid w:val="6BF608F7"/>
    <w:rsid w:val="6CEB8F51"/>
    <w:rsid w:val="6DFED318"/>
    <w:rsid w:val="6E37CEAC"/>
    <w:rsid w:val="6F7FD6E5"/>
    <w:rsid w:val="6FF73B3F"/>
    <w:rsid w:val="70B63EFA"/>
    <w:rsid w:val="71507A87"/>
    <w:rsid w:val="74A06546"/>
    <w:rsid w:val="7577DDBB"/>
    <w:rsid w:val="75D3E4C1"/>
    <w:rsid w:val="763F38E5"/>
    <w:rsid w:val="76DD7C48"/>
    <w:rsid w:val="77329150"/>
    <w:rsid w:val="777F0E33"/>
    <w:rsid w:val="77B34A82"/>
    <w:rsid w:val="77FB7195"/>
    <w:rsid w:val="78363D5B"/>
    <w:rsid w:val="783D3787"/>
    <w:rsid w:val="7873E6C8"/>
    <w:rsid w:val="78B70E63"/>
    <w:rsid w:val="79DF6020"/>
    <w:rsid w:val="79F74B7A"/>
    <w:rsid w:val="7AC82FCD"/>
    <w:rsid w:val="7BB9875B"/>
    <w:rsid w:val="7BEFAA97"/>
    <w:rsid w:val="7BF206A9"/>
    <w:rsid w:val="7BF3F6DF"/>
    <w:rsid w:val="7BF430C0"/>
    <w:rsid w:val="7D9431D4"/>
    <w:rsid w:val="7DB543A2"/>
    <w:rsid w:val="7DBB676B"/>
    <w:rsid w:val="7DDD14BF"/>
    <w:rsid w:val="7DDF692A"/>
    <w:rsid w:val="7DFFC278"/>
    <w:rsid w:val="7E97FD1F"/>
    <w:rsid w:val="7EED8050"/>
    <w:rsid w:val="7EEF1DE7"/>
    <w:rsid w:val="7EF371C7"/>
    <w:rsid w:val="7EF3E7B3"/>
    <w:rsid w:val="7EFB5D92"/>
    <w:rsid w:val="7EFD86B6"/>
    <w:rsid w:val="7EFEAECF"/>
    <w:rsid w:val="7F2FD90B"/>
    <w:rsid w:val="7F3F64AC"/>
    <w:rsid w:val="7F76EB8E"/>
    <w:rsid w:val="7F7F05E2"/>
    <w:rsid w:val="7FB5D093"/>
    <w:rsid w:val="7FDD009F"/>
    <w:rsid w:val="7FEDA23E"/>
    <w:rsid w:val="7FF5E66F"/>
    <w:rsid w:val="7FFBA365"/>
    <w:rsid w:val="92B7E025"/>
    <w:rsid w:val="973D6A6D"/>
    <w:rsid w:val="9FFFD72E"/>
    <w:rsid w:val="9FFFF2D5"/>
    <w:rsid w:val="AFFB2D62"/>
    <w:rsid w:val="B3DF8941"/>
    <w:rsid w:val="B57EB0FD"/>
    <w:rsid w:val="B6EB7FF3"/>
    <w:rsid w:val="B7FF061E"/>
    <w:rsid w:val="BAEFFF39"/>
    <w:rsid w:val="BC9F0AFF"/>
    <w:rsid w:val="BD3BB5EA"/>
    <w:rsid w:val="BD7425A8"/>
    <w:rsid w:val="BF4B4010"/>
    <w:rsid w:val="BFBB4649"/>
    <w:rsid w:val="BFF28AF1"/>
    <w:rsid w:val="C7FDA6A6"/>
    <w:rsid w:val="CFDCC261"/>
    <w:rsid w:val="D6DB5B5C"/>
    <w:rsid w:val="D75E3201"/>
    <w:rsid w:val="DDF7E84E"/>
    <w:rsid w:val="DEFF7C97"/>
    <w:rsid w:val="DFAE7DBA"/>
    <w:rsid w:val="DFF2FCE0"/>
    <w:rsid w:val="E7EC96E6"/>
    <w:rsid w:val="E7EDCDD8"/>
    <w:rsid w:val="EDD7FD80"/>
    <w:rsid w:val="EEE743CA"/>
    <w:rsid w:val="EEFFADC6"/>
    <w:rsid w:val="EFB95A12"/>
    <w:rsid w:val="EFBF48FD"/>
    <w:rsid w:val="EFCB44A3"/>
    <w:rsid w:val="EFF96621"/>
    <w:rsid w:val="F3FF8A3A"/>
    <w:rsid w:val="F5FF48E7"/>
    <w:rsid w:val="F68E7109"/>
    <w:rsid w:val="F7BF3B7B"/>
    <w:rsid w:val="F7BF5DE7"/>
    <w:rsid w:val="F7F741DE"/>
    <w:rsid w:val="F9DF09EF"/>
    <w:rsid w:val="FAFBFD2E"/>
    <w:rsid w:val="FB6378AD"/>
    <w:rsid w:val="FBA7AD23"/>
    <w:rsid w:val="FBE555DF"/>
    <w:rsid w:val="FBFDD8C5"/>
    <w:rsid w:val="FD637671"/>
    <w:rsid w:val="FDBF8958"/>
    <w:rsid w:val="FDD73419"/>
    <w:rsid w:val="FDDF0952"/>
    <w:rsid w:val="FDF7E12B"/>
    <w:rsid w:val="FDF8BDD5"/>
    <w:rsid w:val="FDF943B2"/>
    <w:rsid w:val="FDFE5109"/>
    <w:rsid w:val="FDFEF34B"/>
    <w:rsid w:val="FDFF36B8"/>
    <w:rsid w:val="FE95C08E"/>
    <w:rsid w:val="FEDFA337"/>
    <w:rsid w:val="FEEE4656"/>
    <w:rsid w:val="FF7777F1"/>
    <w:rsid w:val="FF9F0409"/>
    <w:rsid w:val="FFBBC665"/>
    <w:rsid w:val="FFCE074C"/>
    <w:rsid w:val="FFDFC609"/>
    <w:rsid w:val="FFDFF5AA"/>
    <w:rsid w:val="FFFA59CD"/>
    <w:rsid w:val="FFFBB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340" w:beforeLines="0" w:beforeAutospacing="0" w:afterLines="0" w:afterAutospacing="0" w:line="240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line="240" w:lineRule="auto"/>
      <w:outlineLvl w:val="1"/>
    </w:pPr>
    <w:rPr>
      <w:rFonts w:ascii="Arial" w:hAnsi="Arial" w:eastAsia="楷体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2 Char"/>
    <w:link w:val="3"/>
    <w:qFormat/>
    <w:uiPriority w:val="0"/>
    <w:rPr>
      <w:rFonts w:ascii="Arial" w:hAnsi="Arial" w:eastAsia="楷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3601</Words>
  <Characters>5522</Characters>
  <Lines>0</Lines>
  <Paragraphs>0</Paragraphs>
  <TotalTime>11</TotalTime>
  <ScaleCrop>false</ScaleCrop>
  <LinksUpToDate>false</LinksUpToDate>
  <CharactersWithSpaces>5794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user</cp:lastModifiedBy>
  <cp:lastPrinted>2025-07-16T19:26:00Z</cp:lastPrinted>
  <dcterms:modified xsi:type="dcterms:W3CDTF">2025-07-17T10:21:12Z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4FD10CBA4C08463A9E141D6515BB0687_13</vt:lpwstr>
  </property>
  <property fmtid="{D5CDD505-2E9C-101B-9397-08002B2CF9AE}" pid="4" name="KSOTemplateDocerSaveRecord">
    <vt:lpwstr>eyJoZGlkIjoiOTA5YWNmODdkZDQwNGFjMzU2NDY4Yzc4MGQ2NzkwMDciLCJ1c2VySWQiOiIzMTMwODIxNTUifQ==</vt:lpwstr>
  </property>
</Properties>
</file>