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spacing w:line="580" w:lineRule="exact"/>
        <w:jc w:val="center"/>
        <w:rPr>
          <w:rFonts w:ascii="方正小标宋简体" w:eastAsia="方正小标宋简体" w:hint="eastAsia"/>
          <w:sz w:val="44"/>
          <w:szCs w:val="44"/>
        </w:rPr>
      </w:pPr>
      <w:bookmarkStart w:id="0" w:name="_GoBack"/>
      <w:bookmarkEnd w:id="0"/>
      <w:r>
        <w:rPr>
          <w:rFonts w:ascii="方正小标宋简体" w:eastAsia="方正小标宋简体" w:hint="eastAsia"/>
          <w:sz w:val="44"/>
          <w:szCs w:val="44"/>
        </w:rPr>
        <w:t xml:space="preserve">关于青海省2020年扶贫审计整改</w:t>
      </w:r>
    </w:p>
    <w:p>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 xml:space="preserve">情况的报告</w:t>
      </w:r>
    </w:p>
    <w:p>
      <w:pPr>
        <w:spacing w:line="580" w:lineRule="exact"/>
        <w:jc w:val="center"/>
        <w:rPr>
          <w:rFonts w:ascii="仿宋_GB2312"/>
        </w:rPr>
      </w:pPr>
    </w:p>
    <w:p>
      <w:pPr>
        <w:spacing w:line="576" w:lineRule="exact"/>
        <w:ind w:firstLine="640" w:firstLineChars="200"/>
        <w:rPr>
          <w:rFonts w:ascii="黑体" w:eastAsia="黑体" w:hAnsi="Times" w:hint="eastAsia"/>
          <w:sz w:val="32"/>
          <w:szCs w:val="32"/>
        </w:rPr>
      </w:pPr>
      <w:r>
        <w:rPr>
          <w:rFonts w:ascii="黑体" w:eastAsia="黑体" w:hAnsi="Times" w:hint="eastAsia"/>
          <w:sz w:val="32"/>
          <w:szCs w:val="32"/>
        </w:rPr>
        <w:t xml:space="preserve">一、强化扶贫资金与项目绩效管理方面</w:t>
      </w:r>
    </w:p>
    <w:p>
      <w:pPr>
        <w:spacing w:line="576" w:lineRule="exact"/>
        <w:ind w:firstLine="640" w:firstLineChars="200"/>
        <w:rPr>
          <w:rFonts w:ascii="Times" w:eastAsia="仿宋_GB2312" w:hAnsi="Times"/>
          <w:sz w:val="32"/>
          <w:szCs w:val="32"/>
        </w:rPr>
      </w:pPr>
      <w:r>
        <w:rPr>
          <w:rFonts w:ascii="Times" w:eastAsia="仿宋_GB2312" w:hAnsi="Times"/>
          <w:sz w:val="32"/>
          <w:szCs w:val="32"/>
        </w:rPr>
        <w:t xml:space="preserve">（1）</w:t>
      </w:r>
      <w:r>
        <w:rPr>
          <w:rFonts w:ascii="Times" w:eastAsia="仿宋_GB2312" w:hAnsi="Times" w:hint="eastAsia"/>
          <w:sz w:val="32"/>
          <w:szCs w:val="32"/>
        </w:rPr>
        <w:t xml:space="preserve">、</w:t>
      </w:r>
      <w:r>
        <w:rPr>
          <w:rFonts w:ascii="Times" w:eastAsia="仿宋_GB2312" w:hAnsi="Times"/>
          <w:sz w:val="32"/>
          <w:szCs w:val="32"/>
        </w:rPr>
        <w:t xml:space="preserve">2018年12月14日，湟中县15个乡镇的156个贫困村收到湟中县扶贫开发有限公司转来光伏扶贫项目分红收益468万元（每村3万元）。截至2020年3月16日，仅有李家山镇等6个乡镇分红资金支出14.92万元，用于公益岗位工资、修建农民手工艺品创意坊、道路维修等；土门关乡等9个乡镇99个贫困村的分红资金闲置一年多未使用，合计金额453.08万元，滞留在各乡镇三资中心账户。</w:t>
      </w:r>
    </w:p>
    <w:p>
      <w:pPr>
        <w:spacing w:line="576" w:lineRule="exact"/>
        <w:ind w:firstLine="643" w:firstLineChars="200"/>
        <w:rPr>
          <w:rFonts w:ascii="Times" w:eastAsia="仿宋_GB2312" w:hAnsi="Times"/>
          <w:sz w:val="32"/>
          <w:szCs w:val="32"/>
        </w:rPr>
      </w:pPr>
      <w:r>
        <w:rPr>
          <w:rFonts w:ascii="Times" w:eastAsia="仿宋_GB2312" w:hAnsi="Times"/>
          <w:b/>
          <w:sz w:val="32"/>
          <w:szCs w:val="32"/>
        </w:rPr>
        <w:t xml:space="preserve">整改措施及结果：</w:t>
      </w:r>
      <w:r>
        <w:rPr>
          <w:rFonts w:ascii="Times" w:eastAsia="仿宋_GB2312" w:hAnsi="Times"/>
          <w:sz w:val="32"/>
          <w:szCs w:val="32"/>
        </w:rPr>
        <w:t xml:space="preserve">根据《关于上报村级光伏电站发电收益分配计划报告的通知》要求，湟中县扶贫开发局、各乡镇已安排公益性岗位1566名，用光伏扶贫项目分红资金解决公益性岗位工资。由于光伏扶贫收益管理办法出台时间较迟，加之新规定要求收益80%要用于公益岗位工资支出，且受疫情影响未能及时形成有效支出。截至7月底累计支出214.561万元，剩余238.52万元根据计划及考核情况按时支出，预计在10月底完成支出，收益滞留问题将得到有效解决。</w:t>
      </w:r>
      <w:r>
        <w:rPr>
          <w:rFonts w:ascii="Times" w:eastAsia="仿宋_GB2312" w:hAnsi="Times"/>
          <w:b/>
          <w:sz w:val="32"/>
          <w:szCs w:val="32"/>
        </w:rPr>
        <w:t xml:space="preserve">该问题已整改完成。</w:t>
      </w:r>
    </w:p>
    <w:p>
      <w:pPr>
        <w:spacing w:line="576" w:lineRule="exact"/>
        <w:ind w:firstLine="640" w:firstLineChars="200"/>
        <w:rPr>
          <w:rFonts w:ascii="Times" w:eastAsia="仿宋_GB2312" w:hAnsi="Times"/>
          <w:sz w:val="32"/>
          <w:szCs w:val="32"/>
        </w:rPr>
      </w:pPr>
      <w:r>
        <w:rPr>
          <w:rFonts w:ascii="Times" w:eastAsia="仿宋_GB2312" w:hAnsi="Times"/>
          <w:sz w:val="32"/>
          <w:szCs w:val="32"/>
        </w:rPr>
        <w:t xml:space="preserve">（2）</w:t>
      </w:r>
      <w:r>
        <w:rPr>
          <w:rFonts w:ascii="Times" w:eastAsia="仿宋_GB2312" w:hAnsi="Times" w:hint="eastAsia"/>
          <w:sz w:val="32"/>
          <w:szCs w:val="32"/>
        </w:rPr>
        <w:t xml:space="preserve">、</w:t>
      </w:r>
      <w:r>
        <w:rPr>
          <w:rFonts w:ascii="Times" w:eastAsia="仿宋_GB2312" w:hAnsi="Times"/>
          <w:sz w:val="32"/>
          <w:szCs w:val="32"/>
        </w:rPr>
        <w:t xml:space="preserve">2015年6月，湟中县扶贫开发局实施的湟中县青海省辽援中藏药材产业示范园项目，项目建设面积19566.61</w:t>
      </w:r>
      <w:r>
        <w:rPr>
          <w:rFonts w:ascii="Times" w:eastAsia="Batang" w:hAnsi="Times" w:cs="Batang"/>
          <w:sz w:val="32"/>
          <w:szCs w:val="32"/>
        </w:rPr>
        <w:t xml:space="preserve">㎡</w:t>
      </w:r>
      <w:r>
        <w:rPr>
          <w:rFonts w:ascii="Times" w:eastAsia="仿宋_GB2312" w:hAnsi="仿宋_GB2312" w:cs="仿宋_GB2312"/>
          <w:sz w:val="32"/>
          <w:szCs w:val="32"/>
        </w:rPr>
        <w:t xml:space="preserve">，总投资</w:t>
      </w:r>
      <w:r>
        <w:rPr>
          <w:rFonts w:ascii="Times" w:eastAsia="仿宋_GB2312" w:hAnsi="Times"/>
          <w:sz w:val="32"/>
          <w:szCs w:val="32"/>
        </w:rPr>
        <w:t xml:space="preserve">1760万元，截至2016年9月项目建设完成并交付使用。按照园区第一家入驻企业时间2017年10月1日至2019年12月28日计算共计27个月，截至2019年12月28日，园区实际租赁面积累计125776.32</w:t>
      </w:r>
      <w:r>
        <w:rPr>
          <w:rFonts w:ascii="Times" w:eastAsia="Batang" w:hAnsi="Times" w:cs="Batang"/>
          <w:sz w:val="32"/>
          <w:szCs w:val="32"/>
        </w:rPr>
        <w:t xml:space="preserve">㎡</w:t>
      </w:r>
      <w:r>
        <w:rPr>
          <w:rFonts w:ascii="Times" w:eastAsia="仿宋_GB2312" w:hAnsi="仿宋_GB2312" w:cs="仿宋_GB2312"/>
          <w:sz w:val="32"/>
          <w:szCs w:val="32"/>
        </w:rPr>
        <w:t xml:space="preserve">，可租赁面积累计</w:t>
      </w:r>
      <w:r>
        <w:rPr>
          <w:rFonts w:ascii="Times" w:eastAsia="仿宋_GB2312" w:hAnsi="Times"/>
          <w:sz w:val="32"/>
          <w:szCs w:val="32"/>
        </w:rPr>
        <w:t xml:space="preserve">528298.47</w:t>
      </w:r>
      <w:r>
        <w:rPr>
          <w:rFonts w:ascii="Times" w:eastAsia="Batang" w:hAnsi="Times" w:cs="Batang"/>
          <w:sz w:val="32"/>
          <w:szCs w:val="32"/>
        </w:rPr>
        <w:t xml:space="preserve">㎡</w:t>
      </w:r>
      <w:r>
        <w:rPr>
          <w:rFonts w:ascii="Times" w:eastAsia="仿宋_GB2312" w:hAnsi="仿宋_GB2312" w:cs="仿宋_GB2312"/>
          <w:sz w:val="32"/>
          <w:szCs w:val="32"/>
        </w:rPr>
        <w:t xml:space="preserve">，实际利用率仅为</w:t>
      </w:r>
      <w:r>
        <w:rPr>
          <w:rFonts w:ascii="Times" w:eastAsia="仿宋_GB2312" w:hAnsi="Times"/>
          <w:sz w:val="32"/>
          <w:szCs w:val="32"/>
        </w:rPr>
        <w:t xml:space="preserve">23.81%，建成资产利用率较低。</w:t>
      </w:r>
    </w:p>
    <w:p>
      <w:pPr>
        <w:spacing w:line="576" w:lineRule="exact"/>
        <w:ind w:firstLine="643" w:firstLineChars="200"/>
        <w:rPr>
          <w:rFonts w:ascii="Times" w:eastAsia="仿宋_GB2312" w:hAnsi="Times"/>
          <w:b/>
          <w:sz w:val="32"/>
          <w:szCs w:val="32"/>
        </w:rPr>
      </w:pPr>
      <w:r>
        <w:rPr>
          <w:rFonts w:ascii="Times" w:eastAsia="仿宋_GB2312" w:hAnsi="Times"/>
          <w:b/>
          <w:sz w:val="32"/>
          <w:szCs w:val="32"/>
        </w:rPr>
        <w:t xml:space="preserve">整改措施及结果：一是</w:t>
      </w:r>
      <w:r>
        <w:rPr>
          <w:rFonts w:ascii="Times" w:eastAsia="仿宋_GB2312" w:hAnsi="Times"/>
          <w:sz w:val="32"/>
          <w:szCs w:val="32"/>
        </w:rPr>
        <w:t xml:space="preserve">截至目前，青海弘大电子商务有限公司占用湟中县中藏药材产业园电商中心5015.03平方米，产业园开发经营公司占用办公室、库房及药材展厅等300平方米，产业园电商中心5315.03平方米已全部利用完毕，利用率达100%。</w:t>
      </w:r>
      <w:r>
        <w:rPr>
          <w:rFonts w:ascii="Times" w:eastAsia="仿宋_GB2312" w:hAnsi="Times"/>
          <w:b/>
          <w:sz w:val="32"/>
          <w:szCs w:val="32"/>
        </w:rPr>
        <w:t xml:space="preserve">二是</w:t>
      </w:r>
      <w:r>
        <w:rPr>
          <w:rFonts w:ascii="Times" w:eastAsia="仿宋_GB2312" w:hAnsi="Times"/>
          <w:sz w:val="32"/>
          <w:szCs w:val="32"/>
        </w:rPr>
        <w:t xml:space="preserve">为进一步提高产业园加工车间及零售中心利用率，湟中县政府采取多项有力措施，于2020年7月引进了青海藏济医药科技有限公司入驻产业园。截至2020年7月20日，药材种植专业合作社、羌戎公司及青海藏济医药科技有限公司累计租赁车间面积达11292.12平方米，另外产业园开发公司改建自用车间2100平方米，使用面积共达13392.12平方米，占加工车间及零售中心14251.58平方米的94%。其余尚未利用的部分，目前正在与国家住建部商讨引进相关有实力的企业入驻产业园。</w:t>
      </w:r>
      <w:r>
        <w:rPr>
          <w:rFonts w:ascii="Times" w:eastAsia="仿宋_GB2312" w:hAnsi="Times"/>
          <w:b/>
          <w:sz w:val="32"/>
          <w:szCs w:val="32"/>
        </w:rPr>
        <w:t xml:space="preserve">该问题已整改完成。</w:t>
      </w:r>
    </w:p>
    <w:p>
      <w:pPr>
        <w:spacing w:line="576" w:lineRule="exact"/>
        <w:ind w:firstLine="640" w:firstLineChars="200"/>
        <w:rPr>
          <w:rFonts w:ascii="Times" w:eastAsia="仿宋_GB2312" w:hAnsi="Times"/>
          <w:sz w:val="32"/>
          <w:szCs w:val="32"/>
        </w:rPr>
      </w:pPr>
      <w:r>
        <w:rPr>
          <w:rFonts w:ascii="Times" w:eastAsia="仿宋_GB2312" w:hAnsi="Times"/>
          <w:sz w:val="32"/>
          <w:szCs w:val="32"/>
        </w:rPr>
        <w:t xml:space="preserve">（3）</w:t>
      </w:r>
      <w:r>
        <w:rPr>
          <w:rFonts w:ascii="Times" w:eastAsia="仿宋_GB2312" w:hAnsi="Times" w:hint="eastAsia"/>
          <w:sz w:val="32"/>
          <w:szCs w:val="32"/>
        </w:rPr>
        <w:t xml:space="preserve">、</w:t>
      </w:r>
      <w:r>
        <w:rPr>
          <w:rFonts w:ascii="Times" w:eastAsia="仿宋_GB2312" w:hAnsi="Times"/>
          <w:sz w:val="32"/>
          <w:szCs w:val="32"/>
        </w:rPr>
        <w:t xml:space="preserve">2018年，湟中县民族和宗教事务管理局未将少数民族发展资金210万元精准用于精准扶贫，而是修建土门关乡贾尔藏村藏式景观大门及村内假山一座。该项目建成后仅作为观赏景观，无法为该村产生经济效益。</w:t>
      </w:r>
    </w:p>
    <w:p>
      <w:pPr>
        <w:spacing w:line="576" w:lineRule="exact"/>
        <w:ind w:firstLine="643" w:firstLineChars="200"/>
        <w:rPr>
          <w:rFonts w:ascii="Times" w:eastAsia="仿宋_GB2312" w:hAnsi="Times"/>
          <w:sz w:val="32"/>
          <w:szCs w:val="32"/>
        </w:rPr>
      </w:pPr>
      <w:r>
        <w:rPr>
          <w:rFonts w:ascii="Times" w:eastAsia="仿宋_GB2312" w:hAnsi="Times"/>
          <w:b/>
          <w:sz w:val="32"/>
          <w:szCs w:val="32"/>
        </w:rPr>
        <w:t xml:space="preserve">整改措施及结果：</w:t>
      </w:r>
      <w:r>
        <w:rPr>
          <w:rFonts w:ascii="Times" w:eastAsia="仿宋_GB2312" w:hAnsi="Times"/>
          <w:sz w:val="32"/>
          <w:szCs w:val="32"/>
        </w:rPr>
        <w:t xml:space="preserve">原先用于湟中县土门关贾尔藏特色精品村项目的210万元2018年少数民族发展资金，已通过县级财政资金进行了调整置换，置换后的210万元资金用于大才乡前沟村小型水利工程建设，目前已下达批复并完成招投标，现正在进行施工。</w:t>
      </w:r>
      <w:r>
        <w:rPr>
          <w:rFonts w:ascii="Times" w:eastAsia="仿宋_GB2312" w:hAnsi="Times"/>
          <w:b/>
          <w:sz w:val="32"/>
          <w:szCs w:val="32"/>
        </w:rPr>
        <w:t xml:space="preserve">该问题已整改完成。</w:t>
      </w:r>
    </w:p>
    <w:p>
      <w:pPr>
        <w:spacing w:line="576" w:lineRule="exact"/>
        <w:ind w:firstLine="640" w:firstLineChars="200"/>
        <w:rPr>
          <w:rFonts w:ascii="黑体" w:eastAsia="黑体" w:hAnsi="Times" w:hint="eastAsia"/>
          <w:sz w:val="32"/>
          <w:szCs w:val="32"/>
        </w:rPr>
      </w:pPr>
      <w:r>
        <w:rPr>
          <w:rFonts w:ascii="黑体" w:eastAsia="黑体" w:hAnsi="Times" w:hint="eastAsia"/>
          <w:sz w:val="32"/>
          <w:szCs w:val="32"/>
        </w:rPr>
        <w:t xml:space="preserve">二、巩固脱贫攻坚成果长效机制方面</w:t>
      </w:r>
    </w:p>
    <w:p>
      <w:pPr>
        <w:spacing w:line="576" w:lineRule="exact"/>
        <w:ind w:firstLine="640" w:firstLineChars="200"/>
        <w:rPr>
          <w:rFonts w:ascii="Times" w:eastAsia="仿宋_GB2312" w:hAnsi="Times"/>
          <w:sz w:val="32"/>
          <w:szCs w:val="32"/>
        </w:rPr>
      </w:pPr>
      <w:r>
        <w:rPr>
          <w:rFonts w:ascii="Times" w:eastAsia="仿宋_GB2312" w:hAnsi="Times"/>
          <w:sz w:val="32"/>
          <w:szCs w:val="32"/>
        </w:rPr>
        <w:t xml:space="preserve">湟中县就业服务局2018年及2019年分别对823名、362名扶贫建档立卡户进行11类职业技能培训，贫困户的职业技能培训对口就业率2018年为5.7%，2019年仅为1%。</w:t>
      </w:r>
    </w:p>
    <w:p>
      <w:pPr>
        <w:spacing w:line="576" w:lineRule="exact"/>
        <w:ind w:firstLine="643" w:firstLineChars="200"/>
        <w:rPr>
          <w:rFonts w:ascii="Times" w:eastAsia="仿宋_GB2312" w:hAnsi="Times"/>
          <w:sz w:val="32"/>
          <w:szCs w:val="32"/>
        </w:rPr>
      </w:pPr>
      <w:r>
        <w:rPr>
          <w:rFonts w:ascii="Times" w:eastAsia="仿宋_GB2312" w:hAnsi="Times"/>
          <w:b/>
          <w:sz w:val="32"/>
          <w:szCs w:val="32"/>
        </w:rPr>
        <w:t xml:space="preserve">整改措施及结果：</w:t>
      </w:r>
      <w:r>
        <w:rPr>
          <w:rFonts w:ascii="Times" w:eastAsia="仿宋_GB2312" w:hAnsi="Times"/>
          <w:sz w:val="32"/>
          <w:szCs w:val="32"/>
        </w:rPr>
        <w:t xml:space="preserve">针对对口就业率低的问题，湟中县政府多措并举，在充分保障贫困群众就业的同时，尽力做到对口就业，切实发挥技能培训的实效性。</w:t>
      </w:r>
      <w:r>
        <w:rPr>
          <w:rFonts w:ascii="Times" w:eastAsia="仿宋_GB2312" w:hAnsi="Times"/>
          <w:b/>
          <w:sz w:val="32"/>
          <w:szCs w:val="32"/>
        </w:rPr>
        <w:t xml:space="preserve">一是</w:t>
      </w:r>
      <w:r>
        <w:rPr>
          <w:rFonts w:ascii="Times" w:eastAsia="仿宋_GB2312" w:hAnsi="Times"/>
          <w:sz w:val="32"/>
          <w:szCs w:val="32"/>
        </w:rPr>
        <w:t xml:space="preserve">通过采取“网络+招聘”模式，不定期举办线上线下各类专场招聘会，为企业和贫困劳动力搭建供需平台，促使贫困劳动力在技能培训后尽快实现就业。同时，对就业岗位信息进行严格筛选，筛选出与贫困劳动力能力相匹配的岗位，尽可能做到有的放矢。截至目前，共开展线上线下招聘会12场，推送380余家企业提供的5134个岗位信息，网络发布岗位信息浏览量35.4万人次，求职登记1468人，其中贫困劳动力128人。</w:t>
      </w:r>
      <w:r>
        <w:rPr>
          <w:rFonts w:ascii="Times" w:eastAsia="仿宋_GB2312" w:hAnsi="Times"/>
          <w:b/>
          <w:sz w:val="32"/>
          <w:szCs w:val="32"/>
        </w:rPr>
        <w:t xml:space="preserve">二是</w:t>
      </w:r>
      <w:r>
        <w:rPr>
          <w:rFonts w:ascii="Times" w:eastAsia="仿宋_GB2312" w:hAnsi="Times"/>
          <w:sz w:val="32"/>
          <w:szCs w:val="32"/>
        </w:rPr>
        <w:t xml:space="preserve">加大政策宣传力度。结合“送政策、送岗位、送补贴、送培训”四送活动，通过微信群、QQ群、公众号等新媒体向贫困劳动力“线上+线下”不间断推送岗位信息和就业政策，进一步提升了贫困劳动力对就业扶贫政策的知晓度。截至目前，线下发放了宣传资料4660余份，线上推送了岗位信息58期450条、发送了就业政策16期。</w:t>
      </w:r>
      <w:r>
        <w:rPr>
          <w:rFonts w:ascii="Times" w:eastAsia="仿宋_GB2312" w:hAnsi="Times"/>
          <w:b/>
          <w:sz w:val="32"/>
          <w:szCs w:val="32"/>
        </w:rPr>
        <w:t xml:space="preserve">三是</w:t>
      </w:r>
      <w:r>
        <w:rPr>
          <w:rFonts w:ascii="Times" w:eastAsia="仿宋_GB2312" w:hAnsi="Times"/>
          <w:sz w:val="32"/>
          <w:szCs w:val="32"/>
        </w:rPr>
        <w:t xml:space="preserve">强化技能培训实效性。为进一步拓宽就业渠道，县就业服务局积极同文体、扶贫部门沟通协作，把青绣扶贫工坊培训纳入“雨露计划”，带动贫困妇女灵活就业，实现“炕头经济”增收致富。截至目前，在李家山镇、上五庄镇开展了82人的青绣培训班，其中包括贫困劳动力6人。目前有47人从事青绣工作，其中贫困劳动力6人，月增收600元。今后湟中县将进一步加大就业培训、对接、服务力度，持续做好以下工作。</w:t>
      </w:r>
      <w:r>
        <w:rPr>
          <w:rFonts w:ascii="Times" w:eastAsia="仿宋_GB2312" w:hAnsi="Times"/>
          <w:b/>
          <w:sz w:val="32"/>
          <w:szCs w:val="32"/>
        </w:rPr>
        <w:t xml:space="preserve">一是</w:t>
      </w:r>
      <w:r>
        <w:rPr>
          <w:rFonts w:ascii="Times" w:eastAsia="仿宋_GB2312" w:hAnsi="Times"/>
          <w:sz w:val="32"/>
          <w:szCs w:val="32"/>
        </w:rPr>
        <w:t xml:space="preserve">摸清培训需求。组织各乡镇（街道）对全县建档立卡贫困劳动力培训意愿进行摸底调查，建立台账，扎实做好基础性工作。</w:t>
      </w:r>
      <w:r>
        <w:rPr>
          <w:rFonts w:ascii="Times" w:eastAsia="仿宋_GB2312" w:hAnsi="Times"/>
          <w:b/>
          <w:sz w:val="32"/>
          <w:szCs w:val="32"/>
        </w:rPr>
        <w:t xml:space="preserve">二是</w:t>
      </w:r>
      <w:r>
        <w:rPr>
          <w:rFonts w:ascii="Times" w:eastAsia="仿宋_GB2312" w:hAnsi="Times"/>
          <w:sz w:val="32"/>
          <w:szCs w:val="32"/>
        </w:rPr>
        <w:t xml:space="preserve">积极对接用工企业及人力资源市场，及时获取企业用工信息，把企业用工需求、市场需求和贫困劳动力的培训意愿紧密结合起来，积极引导贫困劳动力选择市场需求量较大的工种进行培训，大力组织开展适合培训对象就业的培训项目，进一步提高培训的实效性和针对性。</w:t>
      </w:r>
      <w:r>
        <w:rPr>
          <w:rFonts w:ascii="Times" w:eastAsia="仿宋_GB2312" w:hAnsi="Times"/>
          <w:b/>
          <w:sz w:val="32"/>
          <w:szCs w:val="32"/>
        </w:rPr>
        <w:t xml:space="preserve">该问题已整改完成。</w:t>
      </w:r>
    </w:p>
    <w:p>
      <w:pPr>
        <w:wordWrap w:val="0"/>
        <w:spacing w:line="580" w:lineRule="exact"/>
        <w:ind w:firstLine="420" w:firstLineChars="200"/>
        <w:jc w:val="right"/>
        <w:rPr>
          <w:rFonts w:ascii="仿宋_GB2312"/>
        </w:rPr>
      </w:pPr>
    </w:p>
    <w:p>
      <w:pPr>
        <w:spacing w:line="580" w:lineRule="exact"/>
        <w:ind w:firstLine="420" w:firstLineChars="200"/>
        <w:jc w:val="right"/>
        <w:rPr>
          <w:rFonts w:ascii="仿宋_GB2312"/>
        </w:rPr>
      </w:pPr>
    </w:p>
    <w:p>
      <w:pPr>
        <w:wordWrap w:val="0"/>
        <w:spacing w:line="580" w:lineRule="exact"/>
        <w:ind w:firstLine="420" w:firstLineChars="200"/>
        <w:jc w:val="right"/>
        <w:rPr>
          <w:rFonts w:ascii="仿宋_GB2312"/>
        </w:rPr>
      </w:pPr>
    </w:p>
    <w:p>
      <w:pPr>
        <w:spacing w:line="580" w:lineRule="exact"/>
        <w:jc w:val="center"/>
        <w:rPr>
          <w:rFonts w:hint="eastAsia"/>
        </w:rPr>
      </w:pPr>
    </w:p>
    <w:sectPr>
      <w:footerReference w:type="even" r:id="rId6"/>
      <w:footerReference w:type="default" r:id="rId7"/>
      <w:pgSz w:w="11906" w:h="16838" w:orient="portrait"/>
      <w:pgMar w:top="1440" w:right="1800" w:bottom="1440" w:left="1800" w:header="851" w:footer="992" w:gutter="0"/>
      <w:pgNumType w:fmt="numberInDash"/>
      <w:cols w:num="1" w:space="720">
        <w:col w:w="8306" w:space="720"/>
      </w:cols>
      <w:titlePg/>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00000007" w:usb1="00000000" w:usb2="00000000" w:usb3="00000000" w:csb0="00000093"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Fonts w:ascii="宋体" w:hAns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Fonts w:ascii="宋体" w:hAnsi="宋体"/>
        <w:sz w:val="28"/>
        <w:szCs w:val="28"/>
      </w:rPr>
      <w:fldChar w:fldCharType="separate"/>
    </w:r>
    <w:r>
      <w:rPr>
        <w:rStyle w:val="PageNumber"/>
        <w:rFonts w:ascii="宋体" w:hAnsi="宋体"/>
        <w:sz w:val="28"/>
        <w:szCs w:val="28"/>
      </w:rPr>
      <w:t xml:space="preserve">- 5 -</w:t>
    </w:r>
    <w:r>
      <w:rPr>
        <w:rFonts w:ascii="宋体" w:hAnsi="宋体"/>
        <w:sz w:val="28"/>
        <w:szCs w:val="28"/>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2052-11.1.0.9912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2052-11.1.0.9912</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2052-11.1.0.9912</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22</TotalTime>
  <Pages>5</Pages>
  <Words>362</Words>
  <Characters>2068</Characters>
  <Application>WPS Office_11.1.0.9912_F1E327BC-269C-435d-A152-05C5408002CA</Application>
  <DocSecurity>0</DocSecurity>
  <Lines>17</Lines>
  <Paragraphs>4</Paragraphs>
  <Company>Microsoft</Company>
  <CharactersWithSpaces>2426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黄娟</cp:lastModifiedBy>
  <cp:revision>20</cp:revision>
  <cp:lastPrinted>2020-08-06T09:26:00Z</cp:lastPrinted>
  <dcterms:created xsi:type="dcterms:W3CDTF">2014-10-29T12:08:00Z</dcterms:created>
  <dcterms:modified xsi:type="dcterms:W3CDTF">2020-08-07T08:30:15Z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2052-11.1.0.9912</vt:lpstr>
  </property>
</Properties>
</file>