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4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209"/>
        <w:gridCol w:w="697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湟中区共和镇中心幼儿园</w:t>
            </w:r>
          </w:p>
        </w:tc>
        <w:tc>
          <w:tcPr>
            <w:tcW w:w="1489" w:type="dxa"/>
            <w:gridSpan w:val="6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孙启宗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363" w:type="dxa"/>
            <w:gridSpan w:val="6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6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园    长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韩仓兴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共和镇苏尔吉村</w:t>
            </w:r>
          </w:p>
        </w:tc>
        <w:tc>
          <w:tcPr>
            <w:tcW w:w="1489" w:type="dxa"/>
            <w:gridSpan w:val="6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等    级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西宁</w:t>
            </w:r>
            <w:r>
              <w:rPr>
                <w:rFonts w:hint="eastAsia"/>
              </w:rPr>
              <w:t>市示范园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0971—2262445</w:t>
            </w:r>
          </w:p>
        </w:tc>
        <w:tc>
          <w:tcPr>
            <w:tcW w:w="1489" w:type="dxa"/>
            <w:gridSpan w:val="6"/>
            <w:vAlign w:val="center"/>
          </w:tcPr>
          <w:p>
            <w:r>
              <w:rPr>
                <w:rFonts w:hint="eastAsia"/>
                <w:sz w:val="18"/>
                <w:szCs w:val="21"/>
              </w:rPr>
              <w:t>所属地管理单位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共和镇中心学校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489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保教费：460 </w:t>
            </w:r>
            <w:r>
              <w:rPr>
                <w:rStyle w:val="6"/>
              </w:rPr>
              <w:t>元/</w:t>
            </w:r>
            <w:r>
              <w:rPr>
                <w:rStyle w:val="6"/>
                <w:rFonts w:hint="eastAsia"/>
              </w:rPr>
              <w:t>月</w:t>
            </w:r>
            <w:r>
              <w:rPr>
                <w:rStyle w:val="6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2009.9</w:t>
            </w:r>
          </w:p>
        </w:tc>
        <w:tc>
          <w:tcPr>
            <w:tcW w:w="2419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28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Style w:val="6"/>
                <w:rFonts w:hint="eastAsia"/>
              </w:rPr>
              <w:t xml:space="preserve">1780.14 </w:t>
            </w:r>
            <w:r>
              <w:rPr>
                <w:rStyle w:val="6"/>
              </w:rPr>
              <w:t>平方米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户外场地 （平方米）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  <w:rPr>
                <w:rStyle w:val="6"/>
              </w:rPr>
            </w:pPr>
            <w:r>
              <w:rPr>
                <w:rStyle w:val="6"/>
                <w:rFonts w:hint="eastAsia"/>
              </w:rPr>
              <w:t xml:space="preserve">1265 </w:t>
            </w:r>
            <w:r>
              <w:rPr>
                <w:rStyle w:val="6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81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大班：  38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中班：  50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小班：  27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专科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是否有教师资格证</w:t>
            </w:r>
          </w:p>
        </w:tc>
        <w:tc>
          <w:tcPr>
            <w:tcW w:w="1588" w:type="dxa"/>
            <w:gridSpan w:val="3"/>
            <w:vAlign w:val="center"/>
          </w:tcPr>
          <w:p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否</w:t>
            </w:r>
          </w:p>
        </w:tc>
        <w:tc>
          <w:tcPr>
            <w:tcW w:w="1950" w:type="dxa"/>
            <w:gridSpan w:val="5"/>
            <w:vAlign w:val="center"/>
          </w:tcPr>
          <w:p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ind w:firstLine="1890" w:firstLineChars="9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4"/>
            <w:vAlign w:val="center"/>
          </w:tcPr>
          <w:p>
            <w:pPr>
              <w:spacing w:line="400" w:lineRule="exact"/>
              <w:ind w:firstLine="3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1978.7至1985.12在共和镇花勒城小学任教；1986.3至1993.7月在葱湾小学任教；1993.9至1994.7在盘道初级中学任教；1994.9至2009.7在花勒城小学任教；2009.9至今在共和中心幼儿园任教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3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865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157" w:type="dxa"/>
            <w:gridSpan w:val="3"/>
            <w:vAlign w:val="center"/>
          </w:tcPr>
          <w:p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777" w:type="dxa"/>
            <w:gridSpan w:val="2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68" w:type="dxa"/>
            <w:vAlign w:val="center"/>
          </w:tcPr>
          <w:p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6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34" w:type="dxa"/>
            <w:gridSpan w:val="3"/>
            <w:vAlign w:val="center"/>
          </w:tcPr>
          <w:p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157" w:type="dxa"/>
            <w:gridSpan w:val="3"/>
            <w:vAlign w:val="center"/>
          </w:tcPr>
          <w:p>
            <w:r>
              <w:rPr>
                <w:rFonts w:hint="eastAsia"/>
              </w:rPr>
              <w:t>学前专业毕业人数</w:t>
            </w:r>
          </w:p>
        </w:tc>
        <w:tc>
          <w:tcPr>
            <w:tcW w:w="777" w:type="dxa"/>
            <w:gridSpan w:val="2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68" w:type="dxa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5"/>
            <w:vAlign w:val="center"/>
          </w:tcPr>
          <w:p>
            <w:pPr>
              <w:spacing w:line="400" w:lineRule="exact"/>
              <w:ind w:firstLine="320" w:firstLineChars="200"/>
              <w:rPr>
                <w:rFonts w:ascii="仿宋" w:hAnsi="仿宋" w:eastAsia="仿宋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/>
                <w:sz w:val="16"/>
                <w:szCs w:val="16"/>
              </w:rPr>
              <w:t>幼儿园自成立以来</w:t>
            </w:r>
            <w:r>
              <w:rPr>
                <w:rFonts w:hint="eastAsia" w:ascii="仿宋" w:hAnsi="仿宋" w:eastAsia="仿宋"/>
                <w:sz w:val="16"/>
                <w:szCs w:val="16"/>
              </w:rPr>
              <w:t>以 “适应幼儿发展，服务家长和，造福社会”为办园宗旨；以 “生态的环境、成长的摇篮，给幼儿快乐的童年”为办园目标；以“为快乐人生奠基——构建真正属于儿童自己的乐园”为办园理念。以民俗文化、农耕文化、中华经典诵读、安吉游戏是我园办园特色。以科学发展人为本，与时俱进树品牌为办园口号。</w:t>
            </w:r>
            <w:r>
              <w:rPr>
                <w:rStyle w:val="6"/>
                <w:rFonts w:hint="eastAsia" w:ascii="仿宋" w:hAnsi="仿宋" w:eastAsia="仿宋"/>
                <w:sz w:val="16"/>
                <w:szCs w:val="16"/>
              </w:rPr>
              <w:t>今后努力的方向：着眼于儿童发展、立足于儿童立场，为孩子提供思想驰骋的草原，让他们在自由的环境中游戏，在游戏中体验成长，用心培育，真心付出，静待花开满园。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5657" w:type="dxa"/>
            <w:gridSpan w:val="15"/>
            <w:vAlign w:val="center"/>
          </w:tcPr>
          <w:p>
            <w:pPr>
              <w:ind w:firstLine="400" w:firstLineChars="250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2017年评选为西宁市绿色幼儿园；2018年授予湟中区语言文字规范化单位；2019年推选为全国百所足球特色幼儿园；2020年11月份评定为西宁市市级示范园；2021年确定为青海省安吉游戏推广实验园。</w:t>
            </w:r>
          </w:p>
        </w:tc>
      </w:tr>
    </w:tbl>
    <w:p>
      <w:pPr>
        <w:rPr>
          <w:rFonts w:ascii="宋体" w:hAnsi="宋体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Y1MjkyZjk0ZTNhZjgzOWU2ODAyZTk3M2RhMDBlZmYifQ=="/>
  </w:docVars>
  <w:rsids>
    <w:rsidRoot w:val="5C441E47"/>
    <w:rsid w:val="001A6661"/>
    <w:rsid w:val="00250E07"/>
    <w:rsid w:val="003C3019"/>
    <w:rsid w:val="00471BBA"/>
    <w:rsid w:val="00584F36"/>
    <w:rsid w:val="005C4A86"/>
    <w:rsid w:val="006306E2"/>
    <w:rsid w:val="00647E4D"/>
    <w:rsid w:val="00746274"/>
    <w:rsid w:val="007722C4"/>
    <w:rsid w:val="00827A88"/>
    <w:rsid w:val="00857A4D"/>
    <w:rsid w:val="009665B1"/>
    <w:rsid w:val="00A37B31"/>
    <w:rsid w:val="00B60E5B"/>
    <w:rsid w:val="00F538A7"/>
    <w:rsid w:val="00FA50AE"/>
    <w:rsid w:val="00FF45BB"/>
    <w:rsid w:val="168B2A15"/>
    <w:rsid w:val="4A1E5FD7"/>
    <w:rsid w:val="5C441E47"/>
    <w:rsid w:val="6D8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685</Words>
  <Characters>777</Characters>
  <Lines>6</Lines>
  <Paragraphs>1</Paragraphs>
  <TotalTime>1</TotalTime>
  <ScaleCrop>false</ScaleCrop>
  <LinksUpToDate>false</LinksUpToDate>
  <CharactersWithSpaces>853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2022-05-09T11:41:00Z</dcterms:created>
  <dc:creator>美丽无处不在</dc:creator>
  <cp:lastModifiedBy>柳州</cp:lastModifiedBy>
  <dcterms:modified xsi:type="dcterms:W3CDTF">2022-06-15T07:42:36Z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