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40"/>
          <w:szCs w:val="36"/>
        </w:rPr>
        <w:t>西宁市湟中区67家烟花爆竹和3家危险化学品开票经营许可汇总表</w:t>
      </w:r>
    </w:p>
    <w:p/>
    <w:tbl>
      <w:tblPr>
        <w:tblStyle w:val="4"/>
        <w:tblW w:w="0" w:type="auto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56"/>
        <w:gridCol w:w="868"/>
        <w:gridCol w:w="1519"/>
        <w:gridCol w:w="1193"/>
        <w:gridCol w:w="2089"/>
        <w:gridCol w:w="3311"/>
        <w:gridCol w:w="868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行政相对人名称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许可事由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许可机关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许可决定日期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行政许可决定文书号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许可依据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行政许可决定书名称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胡凤兰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杜成刚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马彦财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李华祖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莫重馗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汪春莹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樊明敏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党明兰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孙启秀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王洪梅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钟秀萍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蔡文莲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柴世萍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施仁庆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吕秉虎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彭德财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王宗红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张孝宗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李启章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贾生萍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胡桂莲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尤炳奎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朵永德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穆生俊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汪洪伟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曾仙茹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常生荣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胡生顺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王生菊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景增科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董世忠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乔文生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童守俊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李全彪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李九林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杨德启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杨占兰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董发青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张守兰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党全平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陈树莲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李生虎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亿万青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刘启芬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蔡成文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毛增莲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苏延明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宋吉彬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杨万堂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甘金梅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马成山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李生云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侯忠孝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宋录邦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李占菊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钟启山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（青）LS【2021】00315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《烟花爆竹经营许可实施办法》第六条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烟花爆竹（零售）经营许可证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郑明安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2020.11.26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青宁危化经字【20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】003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《危险化学品经营许可证管理办法》第六条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危险化学品经营许可证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青宁危化经字【2021】002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《危险化学品经营许可证管理办法》第六条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危险化学品经营许可证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湟中区应急管理局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2021.1.19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青宁危化经字【2021】001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《危险化学品经营许可证管理办法》第六条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危险化学品经营许可证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800"/>
    <w:rsid w:val="00010B70"/>
    <w:rsid w:val="00041022"/>
    <w:rsid w:val="001A5B52"/>
    <w:rsid w:val="001F77E0"/>
    <w:rsid w:val="00467A73"/>
    <w:rsid w:val="00780876"/>
    <w:rsid w:val="00852800"/>
    <w:rsid w:val="00B63BB4"/>
    <w:rsid w:val="00BB5868"/>
    <w:rsid w:val="00C80A1B"/>
    <w:rsid w:val="00D130F6"/>
    <w:rsid w:val="7002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868</Words>
  <Characters>4948</Characters>
  <Lines>41</Lines>
  <Paragraphs>11</Paragraphs>
  <TotalTime>2</TotalTime>
  <ScaleCrop>false</ScaleCrop>
  <LinksUpToDate>false</LinksUpToDate>
  <CharactersWithSpaces>5805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2021-01-20T02:59:00Z</dcterms:created>
  <dc:creator>Administrator</dc:creator>
  <cp:lastModifiedBy>Administrator</cp:lastModifiedBy>
  <dcterms:modified xsi:type="dcterms:W3CDTF">2021-01-20T03:04:37Z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