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2"/>
          <w:szCs w:val="42"/>
          <w:lang w:eastAsia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2"/>
          <w:szCs w:val="42"/>
          <w:lang w:eastAsia="zh-CN"/>
        </w:rPr>
        <w:t xml:space="preserve">李家山镇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 xml:space="preserve">2020年法治政府建设工作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  <w:lang w:eastAsia="zh-CN"/>
        </w:rPr>
        <w:t xml:space="preserve"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2020年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我镇在镇党委、政府的领导下,深入推进法治政府建设工作,坚持深入贯彻国务院《全面推进依法行政实施纲要》,依法履行法定职责,规范行政行为,进一步加强法治政府、服务型政府建设,全面完成了2020年度法治政府建设各项工作任务,现将工作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一、加强组织领导，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健全工作制度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及时调整完善工作机构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及时调整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李家山镇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法治政府建设领导小组，明确了由党委书记具体负责法治政府工作的统筹推进，并明确了各村（社区）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、镇属各单位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工作职责。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及时明确年度工作目标任务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，镇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党委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、政府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年初召开专题会议，将法治政府工作纳入了目标管理考核和干部年度考核，确保了任务明确、责任到人。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注重强化法治政府工作保障，明确了具体工作人员负责日常工作开展，为法治政府工作有序推进奠定了基础。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二、全面推行行政执法“三项制度”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(一)深化行政审批制度改革。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在便民服务大厅，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全面推行一个窗口办理、并联办理、限时办理、规范办理、透明办理,提高行政效能,激发社会活力。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(二)积极推进执法全过程记录制。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我镇明确规定执法人员要求通过文字、音像记录等方式对执法程序、调查取证、审查决定、送达执行、归档管理等行政执法整个过程进行全程记录;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加强执法装备建设，推进全过程记录执法工作。2020年，我镇共配备行政执法记录仪5台，有效加强执法过程记录工作。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(三)开展重大行政执法决定法制审核制。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2020年，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李家山镇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法律顾问为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多巴中心法律服务所马永胜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律师。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三、扎实排查调处，化解矛盾纠纷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为辖区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)聘用法律顾问，指导协助村(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会人民调解委员会调处化解疑难矛盾纠纷，全年各村(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)共调处化解矛盾纠纷164件。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完善矛盾纠纷排查化解调处机制，各村(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)设立矛盾纠纷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调解委员会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，并配备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矛盾纠纷化解员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，加强调解员队伍建设，提高调解工作法治化、专业化水平和公信力，实现法律效果、社会效果的统一，做到小事不出村(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)、大事不出镇，努力将矛盾化解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在萌芽状态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严格按照要求制定《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李家山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镇应对新型冠状病毒感染的肺炎疫情防控工作方案》并严格依法防控，在辖区内共设立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56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个疫情防控宣传服务点，每日召开应对新型冠状病毒感染肺炎疫情防控工作研判会议，利用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3个村(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)喇叭循环播放新型冠状病毒性肺炎防疫相关知识，切实履行政府防控职责。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四、加强民主法治建设，推进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法治</w:t>
      </w:r>
      <w:r>
        <w:rPr>
          <w:rFonts w:ascii="黑体" w:eastAsia="黑体" w:hAnsi="黑体" w:cs="黑体" w:hint="eastAsia"/>
          <w:sz w:val="32"/>
          <w:szCs w:val="32"/>
        </w:rPr>
        <w:t xml:space="preserve">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李家山镇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坚持和完善党委理论学习中心组学法制度，将法律知识纳入党委中心组学习的重要内容，我镇组织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领导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班子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成员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集中学习《中华人民共和国宪法》、《中国共产党问责条例》、《中国共产党纪律处分条例》、《中国共产党重大事项请示报告条例》、《中华人民共和国民法典》等法律法规。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领导干部带头学法，特别是公务员、在职党员干部的学法工作重点抓，要求他们学习《中华人民共和国宪法》、《习近平总书记关于全面推进依法治国重要论述》、《中华人民共和国民法典》、《刑法》、《公务员法》等法律法规，全镇公职人员2020年度学法考试中，参考人数人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参考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通过率100%。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通过在全镇机关、学校、村(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)重要路口悬挂宣传横幅，发放法治宣传手册等方式，努力提高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法治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宣传、行政执法工作的知晓度和支持度。同时通过举办律师讲堂、以案说法等方式，有效提高了广大村民参与性普法活动的积极性，进一步增强了法治宣传互动性和教育效果，宣传月期间累计发放各类宣传资料3000多份，接受群众咨询300多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五、存在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的</w:t>
      </w:r>
      <w:r>
        <w:rPr>
          <w:rFonts w:ascii="黑体" w:eastAsia="黑体" w:hAnsi="黑体" w:cs="黑体" w:hint="eastAsia"/>
          <w:sz w:val="32"/>
          <w:szCs w:val="32"/>
        </w:rPr>
        <w:t xml:space="preserve"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规范执法力度不够。行政执法人员的执法水平有待提高，执法装备配备不到位，从而导致执法力量薄弱，尤其是缺乏高素质的法治工作专业人才，一定程度上不能很好的满足实际工作需要。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i w:val="0"/>
          <w:iCs w:val="0"/>
          <w:sz w:val="32"/>
          <w:szCs w:val="32"/>
          <w:lang w:eastAsia="zh-CN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理论学习不够积极主动，重业务、轻学习的思想依然存在。对相关法律法规学习不深，对行政执法程序学习不透，理论联系实际的深度和广度也不够，分析问题和解决问题的能力有待提高。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法治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宣传工作不够深入。基于农村外出人口众多，对于法治政府建设的宣传工作仍然停留在面向老人及青少年，涉及面不够广泛。且存在部分干部对于依法行政的意识不强，没有把依法办事落实到工作中去。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六、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下一步</w:t>
      </w:r>
      <w:r>
        <w:rPr>
          <w:rFonts w:ascii="黑体" w:eastAsia="黑体" w:hAnsi="黑体" w:cs="黑体" w:hint="eastAsia"/>
          <w:sz w:val="32"/>
          <w:szCs w:val="32"/>
        </w:rPr>
        <w:t xml:space="preserve">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近年来，我镇采取多种方式进行执法业务培训，执法人员综合素质有了明显提升，但是执法队伍的自身建设和依法行政水平上还存在着差距和不足，下一步我们要严格落实“三项制度”，制定一系列的制度规章，以各种形式向社会公示，接受群众的监督，认真执行违法责任追究制度，对有过错的执法人员要严格追究责任，进一步深入政府工作人员的法律法规的学习和执法队伍的培训，内强素质，外树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继续抓好学习，在加大法律宣传和培训上下功夫。充分调动班子成员的能动作用，进一步增加班子的凝聚力和战斗力，为全镇法治政府建设提供坚强组织保障，定期组织领导干部开展法律知识讲座、专业知识培训等，不断提高依法行政能力，切实加强法律培训，努力提高执法工作人员法律素质和依法办事能力，做到人人能执法，个个过得硬，努力建设一支政治素质高、业务能力强的行政执法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加强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法治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宣传工作，在重要节日期间，利用灵活多样的宣传形式，向返乡人员大力宣传法律知识，进一步加强对村(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)法律顾问管理，注重邀请资深律师、法律工作者等以通俗易懂的案件故事，深入浅出地让群众知法、学法，增强他们利用法律武器保护自己合法权益的意识，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助推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法治政府建设。</w:t>
      </w:r>
    </w:p>
    <w:sectPr>
      <w:pgSz w:w="11906" w:h="16838" w:orient="portrait"/>
      <w:pgMar w:top="2098" w:right="1474" w:bottom="1984" w:left="1587" w:header="851" w:footer="992" w:gutter="0"/>
      <w:cols w:num="1" w:space="425">
        <w:col w:w="884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spacing w:line="240" w:lineRule="auto"/>
      <w:ind w:firstLine="0" w:firstLineChars="0"/>
      <w:jc w:val="center"/>
      <w:outlineLvl w:val="0"/>
    </w:pPr>
    <w:rPr>
      <w:rFonts w:eastAsia="方正小标宋简体" w:cs="Arial" w:cstheme="minorBidi"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ind w:firstLine="0" w:firstLineChars="0"/>
      <w:jc w:val="center"/>
      <w:outlineLvl w:val="1"/>
    </w:pPr>
    <w:rPr>
      <w:rFonts w:eastAsia="楷体" w:cs="Times New Roman" w:cstheme="majorBidi"/>
      <w:bCs/>
      <w:szCs w:val="32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ind w:firstLine="420" w:firstLineChars="200"/>
    </w:pPr>
    <w:rPr/>
  </w:style>
  <w:style w:type="paragraph" w:styleId="NoSpacing">
    <w:name w:val="No Spacing"/>
    <w:uiPriority w:val="1"/>
    <w:qFormat/>
    <w:pPr>
      <w:widowControl w:val="0"/>
      <w:jc w:val="center"/>
    </w:pPr>
    <w:rPr>
      <w:rFonts w:ascii="Calibri" w:eastAsia="楷体" w:hAnsi="Calibri" w:asciiTheme="minorHAnsi" w:hAnsiTheme="minorHAnsi" w:cs="Arial" w:cstheme="minorBidi"/>
      <w:kern w:val="2"/>
      <w:sz w:val="32"/>
      <w:szCs w:val="22"/>
      <w:lang w:val="en-US" w:eastAsia="zh-CN" w:bidi="ar-SA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customXml" Target="../customXml/item2.xml" /><Relationship Id="rId20" Type="http://schemas.openxmlformats.org/officeDocument/2006/relationships/webSettings" Target="webSettings.xml" /><Relationship Id="rId21" Type="http://schemas.openxmlformats.org/officeDocument/2006/relationships/numbering" Target="numbering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1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67C4F7E279404B55B5B8823741FE89C4</vt:lpw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

<file path=customXml/item9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</TotalTime>
  <Pages>1</Pages>
  <Words>0</Words>
  <Characters>0</Characters>
  <Application>WPS Office_11.1.0.10577_F1E327BC-269C-435d-A152-05C5408002CA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fzb</cp:lastModifiedBy>
  <cp:revision>1</cp:revision>
  <cp:lastPrinted>2021-06-11T00:55:00Z</cp:lastPrinted>
  <dcterms:created xsi:type="dcterms:W3CDTF">2021-06-10T09:02:00Z</dcterms:created>
  <dcterms:modified xsi:type="dcterms:W3CDTF">2021-06-16T07:22:08Z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67C4F7E279404B55B5B8823741FE89C4</vt:lpstr>
  </property>
</Properties>
</file>