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6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湟中县2019年无能力改造危房建档</w:t>
      </w:r>
    </w:p>
    <w:p>
      <w:pPr>
        <w:shd w:val="clear" w:color="auto" w:fill="FFFFFF"/>
        <w:spacing w:line="576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立卡户建房项目实施方案</w:t>
      </w:r>
    </w:p>
    <w:p>
      <w:pPr>
        <w:spacing w:line="576" w:lineRule="exact"/>
        <w:ind w:firstLine="63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6" w:lineRule="exact"/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为全面巩固提升脱贫成效，全力解决新增危房户安全住房问题，按照县脱贫攻坚指挥部“回头看”工作安排，在各乡镇对所辖区域内新增无能力建房户核查基础上，由县扶贫开发局会同县住房和城乡建设局对乡镇上报对象进行复核，共核定</w:t>
      </w:r>
      <w:r>
        <w:rPr>
          <w:rFonts w:hint="eastAsia" w:ascii="Times" w:hAnsi="Times" w:eastAsia="仿宋_GB2312" w:cs="黑体"/>
          <w:sz w:val="32"/>
          <w:szCs w:val="32"/>
        </w:rPr>
        <w:t>9</w:t>
      </w:r>
      <w:r>
        <w:rPr>
          <w:rFonts w:hint="eastAsia" w:ascii="仿宋_GB2312" w:hAnsi="仿宋_GB2312" w:eastAsia="仿宋_GB2312" w:cs="仿宋"/>
          <w:sz w:val="32"/>
          <w:szCs w:val="32"/>
        </w:rPr>
        <w:t>个乡镇</w:t>
      </w:r>
      <w:r>
        <w:rPr>
          <w:rFonts w:hint="eastAsia" w:ascii="Times" w:hAnsi="Times" w:eastAsia="仿宋_GB2312" w:cs="黑体"/>
          <w:sz w:val="32"/>
          <w:szCs w:val="32"/>
        </w:rPr>
        <w:t>23</w:t>
      </w:r>
      <w:r>
        <w:rPr>
          <w:rFonts w:hint="eastAsia" w:ascii="仿宋_GB2312" w:hAnsi="仿宋_GB2312" w:eastAsia="仿宋_GB2312" w:cs="仿宋"/>
          <w:sz w:val="32"/>
          <w:szCs w:val="32"/>
        </w:rPr>
        <w:t>户建档立卡户为</w:t>
      </w:r>
      <w:r>
        <w:rPr>
          <w:rFonts w:hint="eastAsia" w:ascii="Times" w:hAnsi="Times" w:eastAsia="仿宋_GB2312" w:cs="黑体"/>
          <w:sz w:val="32"/>
          <w:szCs w:val="32"/>
        </w:rPr>
        <w:t>2019</w:t>
      </w:r>
      <w:r>
        <w:rPr>
          <w:rFonts w:hint="eastAsia" w:ascii="仿宋_GB2312" w:hAnsi="仿宋_GB2312" w:eastAsia="仿宋_GB2312" w:cs="仿宋"/>
          <w:sz w:val="32"/>
          <w:szCs w:val="32"/>
        </w:rPr>
        <w:t>年无能力改造危房户，为解决这部分贫困户安全住房问题，特制定本实施方案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76" w:lineRule="exact"/>
        <w:ind w:firstLine="630"/>
        <w:rPr>
          <w:rFonts w:hint="eastAsia" w:ascii="黑体" w:hAnsi="仿宋_GB2312" w:eastAsia="黑体" w:cs="仿宋"/>
          <w:sz w:val="32"/>
          <w:szCs w:val="32"/>
        </w:rPr>
      </w:pPr>
      <w:r>
        <w:rPr>
          <w:rFonts w:hint="eastAsia" w:ascii="黑体" w:hAnsi="仿宋_GB2312" w:eastAsia="黑体" w:cs="仿宋"/>
          <w:sz w:val="32"/>
          <w:szCs w:val="32"/>
        </w:rPr>
        <w:t>一、工作目标</w:t>
      </w:r>
    </w:p>
    <w:p>
      <w:pPr>
        <w:spacing w:line="576" w:lineRule="exact"/>
        <w:ind w:firstLine="63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坚持“保障基本，安全实用”的原则，通过资源整合，部门合力，加大补助力度，对全县无能力改造危房的建档立卡户进行危房改造，并于</w:t>
      </w:r>
      <w:r>
        <w:rPr>
          <w:rFonts w:ascii="Times" w:hAnsi="Times" w:eastAsia="仿宋_GB2312" w:cs="黑体"/>
          <w:sz w:val="32"/>
          <w:szCs w:val="32"/>
        </w:rPr>
        <w:t>2019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Times" w:hAnsi="Times" w:eastAsia="仿宋_GB2312" w:cs="黑体"/>
          <w:sz w:val="32"/>
          <w:szCs w:val="32"/>
        </w:rPr>
        <w:t>6</w:t>
      </w:r>
      <w:r>
        <w:rPr>
          <w:rFonts w:hint="eastAsia" w:ascii="仿宋_GB2312" w:hAnsi="Times" w:eastAsia="仿宋_GB2312" w:cs="黑体"/>
          <w:sz w:val="32"/>
          <w:szCs w:val="32"/>
        </w:rPr>
        <w:t>月</w:t>
      </w:r>
      <w:r>
        <w:rPr>
          <w:rFonts w:hint="eastAsia" w:ascii="Times" w:hAnsi="Times" w:eastAsia="仿宋_GB2312" w:cs="黑体"/>
          <w:sz w:val="32"/>
          <w:szCs w:val="32"/>
        </w:rPr>
        <w:t>15</w:t>
      </w:r>
      <w:r>
        <w:rPr>
          <w:rFonts w:hint="eastAsia" w:ascii="仿宋_GB2312" w:hAnsi="仿宋_GB2312" w:eastAsia="仿宋_GB2312" w:cs="仿宋"/>
          <w:sz w:val="32"/>
          <w:szCs w:val="32"/>
        </w:rPr>
        <w:t>日前全面建成并及时入住。</w:t>
      </w:r>
    </w:p>
    <w:p>
      <w:pPr>
        <w:spacing w:line="576" w:lineRule="exact"/>
        <w:ind w:firstLine="630"/>
        <w:rPr>
          <w:rFonts w:hint="eastAsia" w:ascii="黑体" w:hAnsi="仿宋_GB2312" w:eastAsia="黑体" w:cs="仿宋"/>
          <w:sz w:val="32"/>
          <w:szCs w:val="32"/>
        </w:rPr>
      </w:pPr>
      <w:r>
        <w:rPr>
          <w:rFonts w:hint="eastAsia" w:ascii="黑体" w:hAnsi="仿宋_GB2312" w:eastAsia="黑体" w:cs="仿宋"/>
          <w:sz w:val="32"/>
          <w:szCs w:val="32"/>
        </w:rPr>
        <w:t>二、实施对象</w:t>
      </w:r>
    </w:p>
    <w:p>
      <w:pPr>
        <w:spacing w:line="576" w:lineRule="exact"/>
        <w:ind w:firstLine="630"/>
        <w:rPr>
          <w:rFonts w:eastAsia="仿宋_GB2312"/>
          <w:bCs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因受天气、地质灾害等因素影响，全县新增危房户中仅靠国家危房改造政策无能力改造危房的</w:t>
      </w:r>
      <w:r>
        <w:rPr>
          <w:rFonts w:eastAsia="仿宋_GB2312"/>
          <w:sz w:val="32"/>
          <w:szCs w:val="32"/>
        </w:rPr>
        <w:t>23</w:t>
      </w:r>
      <w:r>
        <w:rPr>
          <w:rFonts w:hint="eastAsia" w:eastAsia="仿宋_GB2312"/>
          <w:sz w:val="32"/>
          <w:szCs w:val="32"/>
        </w:rPr>
        <w:t>户建档立卡户。其中，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户为未脱贫户、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户为已脱贫户（含土门关乡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年漏报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户）。</w:t>
      </w:r>
    </w:p>
    <w:p>
      <w:pPr>
        <w:spacing w:line="576" w:lineRule="exact"/>
        <w:ind w:firstLine="630"/>
        <w:rPr>
          <w:rFonts w:hint="eastAsia" w:ascii="黑体" w:hAnsi="仿宋_GB2312" w:eastAsia="黑体" w:cs="仿宋"/>
          <w:sz w:val="32"/>
          <w:szCs w:val="32"/>
        </w:rPr>
      </w:pPr>
      <w:r>
        <w:rPr>
          <w:rFonts w:hint="eastAsia" w:ascii="黑体" w:hAnsi="仿宋_GB2312" w:eastAsia="黑体" w:cs="仿宋"/>
          <w:sz w:val="32"/>
          <w:szCs w:val="32"/>
        </w:rPr>
        <w:t>三、建设要求</w:t>
      </w:r>
    </w:p>
    <w:p>
      <w:pPr>
        <w:spacing w:line="576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按照房屋结构安全和基本功能齐全要求，建设砖木或砖混结构房屋，1-2人户改造住房面积控制在60</w:t>
      </w:r>
      <w:r>
        <w:rPr>
          <w:rFonts w:hint="eastAsia" w:eastAsia="仿宋_GB2312"/>
          <w:sz w:val="32"/>
          <w:szCs w:val="32"/>
        </w:rPr>
        <w:t>平方米</w:t>
      </w:r>
      <w:r>
        <w:rPr>
          <w:rFonts w:eastAsia="仿宋_GB2312"/>
          <w:sz w:val="32"/>
          <w:szCs w:val="32"/>
        </w:rPr>
        <w:t>以内（含辅助用房），3人及以上户改造住房面积不超过80</w:t>
      </w:r>
      <w:r>
        <w:rPr>
          <w:rFonts w:hint="eastAsia" w:eastAsia="仿宋_GB2312"/>
          <w:sz w:val="32"/>
          <w:szCs w:val="32"/>
        </w:rPr>
        <w:t>平方米。</w:t>
      </w:r>
    </w:p>
    <w:p>
      <w:pPr>
        <w:spacing w:line="576" w:lineRule="exact"/>
        <w:ind w:left="630"/>
        <w:rPr>
          <w:rFonts w:hint="eastAsia" w:ascii="黑体" w:hAnsi="仿宋_GB2312" w:eastAsia="黑体" w:cs="仿宋"/>
          <w:sz w:val="32"/>
          <w:szCs w:val="32"/>
        </w:rPr>
      </w:pPr>
      <w:r>
        <w:rPr>
          <w:rFonts w:hint="eastAsia" w:ascii="黑体" w:hAnsi="仿宋_GB2312" w:eastAsia="黑体" w:cs="仿宋"/>
          <w:sz w:val="32"/>
          <w:szCs w:val="32"/>
        </w:rPr>
        <w:t>四、建设方式及资金来源</w:t>
      </w:r>
    </w:p>
    <w:p>
      <w:pPr>
        <w:spacing w:line="576" w:lineRule="exact"/>
        <w:ind w:firstLine="630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（一）建设方式</w:t>
      </w:r>
    </w:p>
    <w:p>
      <w:pPr>
        <w:spacing w:line="576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房屋建设以安全、高效、节约为原则，由农户自建或由村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两委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、驻村工作队帮建。</w:t>
      </w:r>
    </w:p>
    <w:p>
      <w:pPr>
        <w:spacing w:line="576" w:lineRule="exact"/>
        <w:ind w:firstLine="630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（二）资金来源</w:t>
      </w:r>
    </w:p>
    <w:p>
      <w:pPr>
        <w:spacing w:line="576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由县住房和城乡建设局负责</w:t>
      </w:r>
      <w:r>
        <w:rPr>
          <w:rFonts w:hint="eastAsia" w:eastAsia="仿宋_GB2312"/>
          <w:sz w:val="32"/>
          <w:szCs w:val="32"/>
        </w:rPr>
        <w:t>安排农村危旧房改造资金</w:t>
      </w:r>
      <w:r>
        <w:rPr>
          <w:rFonts w:eastAsia="仿宋_GB2312"/>
          <w:sz w:val="32"/>
          <w:szCs w:val="32"/>
        </w:rPr>
        <w:t>2.5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户。</w:t>
      </w:r>
      <w:r>
        <w:rPr>
          <w:rFonts w:hint="eastAsia" w:eastAsia="仿宋_GB2312"/>
          <w:b/>
          <w:sz w:val="32"/>
          <w:szCs w:val="32"/>
        </w:rPr>
        <w:t>由县扶贫开发局负责</w:t>
      </w:r>
      <w:r>
        <w:rPr>
          <w:rFonts w:hint="eastAsia" w:eastAsia="仿宋_GB2312"/>
          <w:sz w:val="32"/>
          <w:szCs w:val="32"/>
        </w:rPr>
        <w:t>从</w:t>
      </w:r>
      <w:r>
        <w:rPr>
          <w:rFonts w:eastAsia="仿宋_GB2312"/>
          <w:sz w:val="32"/>
          <w:szCs w:val="32"/>
        </w:rPr>
        <w:t>182</w:t>
      </w:r>
      <w:r>
        <w:rPr>
          <w:rFonts w:hint="eastAsia" w:eastAsia="仿宋_GB2312"/>
          <w:sz w:val="32"/>
          <w:szCs w:val="32"/>
        </w:rPr>
        <w:t>万元置换县财政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/>
          <w:sz w:val="32"/>
          <w:szCs w:val="32"/>
        </w:rPr>
        <w:t>年省级扶贫专项资金就地危房改造资金中配套预留</w:t>
      </w:r>
      <w:r>
        <w:rPr>
          <w:rFonts w:eastAsia="仿宋_GB2312"/>
          <w:sz w:val="32"/>
          <w:szCs w:val="32"/>
        </w:rPr>
        <w:t>51</w:t>
      </w:r>
      <w:r>
        <w:rPr>
          <w:rFonts w:hint="eastAsia" w:eastAsia="仿宋_GB2312"/>
          <w:sz w:val="32"/>
          <w:szCs w:val="32"/>
        </w:rPr>
        <w:t>万元；其中，家庭人口为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人及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人户的按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户标准进行补助，家庭人口为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人及以上户的按</w:t>
      </w:r>
      <w:r>
        <w:rPr>
          <w:rFonts w:eastAsia="仿宋_GB2312"/>
          <w:sz w:val="32"/>
          <w:szCs w:val="32"/>
        </w:rPr>
        <w:t>2.5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户标准进行补助。</w:t>
      </w:r>
      <w:r>
        <w:rPr>
          <w:rFonts w:hint="eastAsia" w:eastAsia="仿宋_GB2312"/>
          <w:b/>
          <w:sz w:val="32"/>
          <w:szCs w:val="32"/>
        </w:rPr>
        <w:t>由县民政局负责</w:t>
      </w:r>
      <w:r>
        <w:rPr>
          <w:rFonts w:hint="eastAsia" w:eastAsia="仿宋_GB2312"/>
          <w:sz w:val="32"/>
          <w:szCs w:val="32"/>
        </w:rPr>
        <w:t>按规定对项目实施对象中生活困难的给予临时救助。</w:t>
      </w:r>
      <w:r>
        <w:rPr>
          <w:rFonts w:hint="eastAsia" w:eastAsia="仿宋_GB2312"/>
          <w:b/>
          <w:sz w:val="32"/>
          <w:szCs w:val="32"/>
        </w:rPr>
        <w:t>由各乡镇负责</w:t>
      </w:r>
      <w:r>
        <w:rPr>
          <w:rFonts w:hint="eastAsia" w:eastAsia="仿宋_GB2312"/>
          <w:sz w:val="32"/>
          <w:szCs w:val="32"/>
        </w:rPr>
        <w:t>组织驻村工作队、联点帮扶单位及建房户亲友视实际情况给予资金帮扶。其余不足部分由农户自筹（自筹资金不得超过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万元）。</w:t>
      </w:r>
    </w:p>
    <w:p>
      <w:pPr>
        <w:spacing w:line="576" w:lineRule="exact"/>
        <w:ind w:firstLine="630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（三）资金管理</w:t>
      </w:r>
    </w:p>
    <w:p>
      <w:pPr>
        <w:spacing w:line="576" w:lineRule="exact"/>
        <w:ind w:firstLine="63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整合使用，渠道不乱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的原则，将上述资金全部整合用于</w:t>
      </w:r>
      <w:r>
        <w:rPr>
          <w:rFonts w:eastAsia="仿宋_GB2312"/>
          <w:sz w:val="32"/>
          <w:szCs w:val="32"/>
        </w:rPr>
        <w:t>23</w:t>
      </w:r>
      <w:r>
        <w:rPr>
          <w:rFonts w:hint="eastAsia" w:eastAsia="仿宋_GB2312"/>
          <w:sz w:val="32"/>
          <w:szCs w:val="32"/>
        </w:rPr>
        <w:t>户无能力改造危房建档立卡户建房项目，涉及的扶贫专项资金全部拨付至乡镇，由乡镇人民政府视进度拨付至农户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一卡通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，县住房和城乡建设局的农村危旧房改造资金按项目程序支付。</w:t>
      </w:r>
    </w:p>
    <w:p>
      <w:pPr>
        <w:spacing w:line="576" w:lineRule="exact"/>
        <w:ind w:firstLine="630"/>
        <w:rPr>
          <w:rFonts w:hint="eastAsia" w:ascii="黑体" w:hAnsi="仿宋_GB2312" w:eastAsia="黑体" w:cs="仿宋"/>
          <w:sz w:val="32"/>
          <w:szCs w:val="32"/>
        </w:rPr>
      </w:pPr>
      <w:r>
        <w:rPr>
          <w:rFonts w:hint="eastAsia" w:ascii="黑体" w:hAnsi="仿宋_GB2312" w:eastAsia="黑体" w:cs="仿宋"/>
          <w:sz w:val="32"/>
          <w:szCs w:val="32"/>
        </w:rPr>
        <w:t>五、责任落实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由各乡镇</w:t>
      </w:r>
      <w:r>
        <w:rPr>
          <w:rFonts w:hint="eastAsia" w:ascii="仿宋_GB2312" w:hAnsi="仿宋_GB2312" w:eastAsia="仿宋_GB2312" w:cs="仿宋"/>
          <w:sz w:val="32"/>
          <w:szCs w:val="32"/>
        </w:rPr>
        <w:t>负责落实建设主体责任，组织群众实施房屋改造，严把建设质量，管好用好补助资金，定期上报工作进度；</w:t>
      </w:r>
      <w:r>
        <w:rPr>
          <w:rFonts w:hint="eastAsia" w:ascii="仿宋_GB2312" w:hAnsi="仿宋_GB2312" w:eastAsia="仿宋_GB2312"/>
          <w:sz w:val="32"/>
          <w:szCs w:val="32"/>
        </w:rPr>
        <w:t>由县住房和城乡建设局</w:t>
      </w:r>
      <w:r>
        <w:rPr>
          <w:rFonts w:hint="eastAsia" w:ascii="仿宋_GB2312" w:hAnsi="仿宋_GB2312" w:eastAsia="仿宋_GB2312" w:cs="仿宋"/>
          <w:sz w:val="32"/>
          <w:szCs w:val="32"/>
        </w:rPr>
        <w:t>负责对房屋改造进行技术指导，并组织监督、检查、验收等工作；由</w:t>
      </w:r>
      <w:r>
        <w:rPr>
          <w:rFonts w:hint="eastAsia" w:ascii="仿宋_GB2312" w:hAnsi="仿宋_GB2312" w:eastAsia="仿宋_GB2312"/>
          <w:sz w:val="32"/>
          <w:szCs w:val="32"/>
        </w:rPr>
        <w:t>县财政局</w:t>
      </w:r>
      <w:r>
        <w:rPr>
          <w:rFonts w:hint="eastAsia" w:ascii="仿宋_GB2312" w:hAnsi="仿宋_GB2312" w:eastAsia="仿宋_GB2312" w:cs="仿宋"/>
          <w:sz w:val="32"/>
          <w:szCs w:val="32"/>
        </w:rPr>
        <w:t>负责对资金使用情况进行跟踪监督，确保项目资金规范使用；由县扶贫开发局负责督促相关部门和乡镇严格按程序规定实施项目、拨付资金。</w:t>
      </w:r>
    </w:p>
    <w:p>
      <w:pPr>
        <w:spacing w:line="576" w:lineRule="exact"/>
        <w:ind w:left="630"/>
        <w:rPr>
          <w:rFonts w:hint="eastAsia" w:ascii="仿宋_GB2312" w:hAnsi="仿宋_GB2312" w:eastAsia="方正仿宋" w:cs="仿宋"/>
          <w:sz w:val="32"/>
          <w:szCs w:val="32"/>
        </w:rPr>
      </w:pPr>
    </w:p>
    <w:p>
      <w:pPr>
        <w:spacing w:line="576" w:lineRule="exact"/>
        <w:ind w:left="630"/>
        <w:rPr>
          <w:rFonts w:hint="eastAsia" w:ascii="仿宋_GB2312" w:hAnsi="仿宋_GB2312" w:eastAsia="方正仿宋" w:cs="仿宋"/>
          <w:sz w:val="32"/>
          <w:szCs w:val="32"/>
        </w:rPr>
      </w:pPr>
      <w:r>
        <w:rPr>
          <w:rFonts w:hint="eastAsia" w:ascii="仿宋_GB2312" w:hAnsi="仿宋_GB2312" w:eastAsia="方正仿宋" w:cs="仿宋"/>
          <w:sz w:val="32"/>
          <w:szCs w:val="32"/>
        </w:rPr>
        <w:t>附表：湟中县</w:t>
      </w:r>
      <w:r>
        <w:rPr>
          <w:rFonts w:hint="eastAsia" w:ascii="Times" w:hAnsi="Times" w:eastAsia="方正仿宋" w:cs="黑体"/>
          <w:sz w:val="32"/>
          <w:szCs w:val="32"/>
        </w:rPr>
        <w:t>2019</w:t>
      </w:r>
      <w:r>
        <w:rPr>
          <w:rFonts w:hint="eastAsia" w:ascii="仿宋_GB2312" w:hAnsi="仿宋_GB2312" w:eastAsia="方正仿宋" w:cs="仿宋"/>
          <w:sz w:val="32"/>
          <w:szCs w:val="32"/>
        </w:rPr>
        <w:t>年无能力改造危房建档立卡户花名</w:t>
      </w:r>
    </w:p>
    <w:p>
      <w:p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09D3"/>
    <w:rsid w:val="14320586"/>
    <w:rsid w:val="2FCB6C57"/>
    <w:rsid w:val="360133D1"/>
    <w:rsid w:val="3FCF4C85"/>
    <w:rsid w:val="46654EC7"/>
    <w:rsid w:val="523F075F"/>
    <w:rsid w:val="53B77D51"/>
    <w:rsid w:val="5B54525F"/>
    <w:rsid w:val="6D381B73"/>
    <w:rsid w:val="72A9620C"/>
    <w:rsid w:val="76D6265C"/>
    <w:rsid w:val="7BEE09D3"/>
    <w:rsid w:val="7D6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2019-05-07T07:02:00Z</dcterms:created>
  <dc:creator>点滴</dc:creator>
  <cp:lastModifiedBy>小枣儿</cp:lastModifiedBy>
  <cp:lastPrinted>2019-06-18T08:51:00Z</cp:lastPrinted>
  <dcterms:modified xsi:type="dcterms:W3CDTF">2019-06-18T09:22:30Z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