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16" w:lineRule="exact"/>
        <w:ind w:left="640"/>
        <w:jc w:val="center"/>
        <w:rPr>
          <w:rFonts w:hint="eastAsia" w:ascii="黑体" w:hAnsi="黑体" w:eastAsia="黑体"/>
        </w:rPr>
      </w:pPr>
      <w:bookmarkStart w:id="0" w:name="_GoBack"/>
      <w:bookmarkEnd w:id="0"/>
      <w:r>
        <w:rPr>
          <w:rFonts w:hint="eastAsia" w:ascii="黑体" w:hAnsi="黑体" w:eastAsia="黑体"/>
        </w:rPr>
        <w:t>湟中县2019年国有贫困林场中央财政专项扶贫资金</w:t>
      </w:r>
    </w:p>
    <w:p>
      <w:pPr>
        <w:spacing w:line="616" w:lineRule="exact"/>
        <w:ind w:left="640"/>
        <w:jc w:val="center"/>
        <w:rPr>
          <w:rFonts w:hint="eastAsia" w:ascii="黑体" w:hAnsi="黑体" w:eastAsia="黑体" w:cs="黑体"/>
        </w:rPr>
      </w:pPr>
      <w:r>
        <w:rPr>
          <w:rFonts w:hint="eastAsia" w:ascii="黑体" w:hAnsi="黑体" w:eastAsia="黑体"/>
        </w:rPr>
        <w:t>项目实施方案</w:t>
      </w:r>
    </w:p>
    <w:p>
      <w:pPr>
        <w:numPr>
          <w:ilvl w:val="0"/>
          <w:numId w:val="1"/>
        </w:numPr>
        <w:spacing w:line="616" w:lineRule="exact"/>
        <w:ind w:firstLine="640" w:firstLineChars="200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项目名称</w:t>
      </w:r>
    </w:p>
    <w:p>
      <w:pPr>
        <w:spacing w:line="616" w:lineRule="exact"/>
        <w:ind w:firstLine="640" w:firstLineChars="200"/>
        <w:rPr>
          <w:rFonts w:hint="eastAsia" w:ascii="仿宋" w:hAnsi="仿宋"/>
        </w:rPr>
      </w:pPr>
      <w:r>
        <w:rPr>
          <w:rFonts w:hint="eastAsia" w:ascii="仿宋" w:hAnsi="仿宋"/>
        </w:rPr>
        <w:t>湟中县2019年国有贫困林场中央财政专项扶贫资金项目</w:t>
      </w:r>
    </w:p>
    <w:p>
      <w:pPr>
        <w:numPr>
          <w:ilvl w:val="0"/>
          <w:numId w:val="1"/>
        </w:numPr>
        <w:spacing w:line="616" w:lineRule="exact"/>
        <w:ind w:firstLine="640" w:firstLineChars="200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项目实施单位及项目法人</w:t>
      </w:r>
    </w:p>
    <w:p>
      <w:pPr>
        <w:pStyle w:val="10"/>
        <w:spacing w:before="0" w:after="0" w:line="616" w:lineRule="exact"/>
        <w:ind w:left="0"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实施单位：南朔山林场</w:t>
      </w:r>
    </w:p>
    <w:p>
      <w:pPr>
        <w:pStyle w:val="10"/>
        <w:spacing w:before="0" w:after="0" w:line="616" w:lineRule="exact"/>
        <w:ind w:left="0"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法    人：柳  奎</w:t>
      </w:r>
    </w:p>
    <w:p>
      <w:pPr>
        <w:pStyle w:val="10"/>
        <w:spacing w:before="0" w:after="0" w:line="616" w:lineRule="exact"/>
        <w:ind w:left="0"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实施单位：上五庄国营林场</w:t>
      </w:r>
    </w:p>
    <w:p>
      <w:pPr>
        <w:pStyle w:val="10"/>
        <w:spacing w:before="0" w:after="0" w:line="616" w:lineRule="exact"/>
        <w:ind w:left="0"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法    人：丁生成</w:t>
      </w:r>
    </w:p>
    <w:p>
      <w:pPr>
        <w:pStyle w:val="10"/>
        <w:spacing w:before="0" w:after="0" w:line="616" w:lineRule="exact"/>
        <w:ind w:left="0"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实施单位：蚂蚁沟试验林场</w:t>
      </w:r>
    </w:p>
    <w:p>
      <w:pPr>
        <w:pStyle w:val="10"/>
        <w:spacing w:before="0" w:after="0" w:line="616" w:lineRule="exact"/>
        <w:ind w:left="0"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法    人：张生禄</w:t>
      </w:r>
    </w:p>
    <w:p>
      <w:pPr>
        <w:pStyle w:val="10"/>
        <w:spacing w:before="0" w:after="0" w:line="616" w:lineRule="exact"/>
        <w:ind w:left="0"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实施单位：群加国营林场</w:t>
      </w:r>
    </w:p>
    <w:p>
      <w:pPr>
        <w:pStyle w:val="10"/>
        <w:spacing w:before="0" w:after="0" w:line="616" w:lineRule="exact"/>
        <w:ind w:left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法    人：马进寿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</w:t>
      </w:r>
    </w:p>
    <w:p>
      <w:pPr>
        <w:numPr>
          <w:ilvl w:val="0"/>
          <w:numId w:val="1"/>
        </w:numPr>
        <w:spacing w:line="616" w:lineRule="exact"/>
        <w:ind w:firstLine="640" w:firstLineChars="200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项目建设地点</w:t>
      </w:r>
    </w:p>
    <w:p>
      <w:pPr>
        <w:pStyle w:val="10"/>
        <w:spacing w:before="0" w:after="0" w:line="616" w:lineRule="exact"/>
        <w:ind w:left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建设地点位于</w:t>
      </w:r>
      <w:r>
        <w:rPr>
          <w:rFonts w:hint="eastAsia" w:ascii="仿宋" w:hAnsi="仿宋" w:eastAsia="仿宋"/>
          <w:sz w:val="32"/>
          <w:szCs w:val="32"/>
        </w:rPr>
        <w:t>湟中县南朔山林场、上五庄国营林场、蚂蚁沟试验林场、群加国营林场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line="616" w:lineRule="exact"/>
        <w:ind w:firstLine="640" w:firstLineChars="200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四、项目建设规模及内容</w:t>
      </w:r>
    </w:p>
    <w:p>
      <w:pPr>
        <w:ind w:firstLine="640" w:firstLineChars="200"/>
        <w:rPr>
          <w:rFonts w:hint="eastAsia" w:ascii="仿宋" w:hAnsi="仿宋"/>
        </w:rPr>
      </w:pPr>
      <w:r>
        <w:rPr>
          <w:rFonts w:hint="eastAsia" w:ascii="仿宋" w:hAnsi="仿宋"/>
        </w:rPr>
        <w:t>本项目涉及湟中县南朔山林场、上五庄国营林场、蚂蚁沟试验林场、群加国营林场4个林场的基础设施建设及设施设备购置，其中:</w:t>
      </w:r>
    </w:p>
    <w:p>
      <w:pPr>
        <w:ind w:firstLine="640" w:firstLineChars="200"/>
        <w:rPr>
          <w:rFonts w:hint="eastAsia" w:ascii="仿宋" w:hAnsi="仿宋"/>
        </w:rPr>
      </w:pPr>
      <w:r>
        <w:rPr>
          <w:rFonts w:hint="eastAsia" w:ascii="仿宋" w:hAnsi="仿宋"/>
        </w:rPr>
        <w:t>南朔山林场中心管护站建设内容:修建15平方米厕所、15 平方米煤房、80米围墙、院内铺砖130平方米及大门1座;购置会议桌椅1套、办公桌椅2套、档案柜6组、沙发茶几5套、椅子4把、床3张。</w:t>
      </w:r>
    </w:p>
    <w:p>
      <w:pPr>
        <w:ind w:firstLine="640" w:firstLineChars="200"/>
        <w:rPr>
          <w:rFonts w:hint="eastAsia" w:ascii="仿宋" w:hAnsi="仿宋"/>
        </w:rPr>
      </w:pPr>
      <w:r>
        <w:rPr>
          <w:rFonts w:hint="eastAsia" w:ascii="仿宋" w:hAnsi="仿宋"/>
        </w:rPr>
        <w:t>上五庄国营林场场部建设内容:场部文化墙维修15平方米、更换场部宿舍门10个、修建场部地坪1060平方米;峡口站全吉瞭望台站房维修，包括内墙粉刷280平方米、外墙粉刷60平方米、散水52平方米、阳台地板砖7平方米;上苗圃修建大门1座(包括4米*4米的门两扇及门墩) ;场部购置GPS 3台、开水机1台、微波炉1台。</w:t>
      </w:r>
    </w:p>
    <w:p>
      <w:pPr>
        <w:ind w:firstLine="640" w:firstLineChars="200"/>
        <w:rPr>
          <w:rFonts w:hint="eastAsia" w:ascii="仿宋" w:hAnsi="仿宋"/>
        </w:rPr>
      </w:pPr>
      <w:r>
        <w:rPr>
          <w:rFonts w:hint="eastAsia" w:ascii="仿宋" w:hAnsi="仿宋"/>
        </w:rPr>
        <w:t>蚂蚁沟试验林场中心管护站建设内容:购置文件密集柜55组、办公桌椅2套、办公椅2把、沙发1套、台式电脑1台、综合布置一项(制度上墙、温度计、湿度计)。</w:t>
      </w:r>
    </w:p>
    <w:p>
      <w:pPr>
        <w:ind w:firstLine="640" w:firstLineChars="200"/>
        <w:rPr>
          <w:rFonts w:ascii="仿宋" w:hAnsi="仿宋"/>
        </w:rPr>
      </w:pPr>
      <w:r>
        <w:rPr>
          <w:rFonts w:hint="eastAsia" w:ascii="仿宋" w:hAnsi="仿宋"/>
        </w:rPr>
        <w:t>群加国营林场中心管护站建设内容:办公区电路改造。</w:t>
      </w:r>
    </w:p>
    <w:p>
      <w:pPr>
        <w:spacing w:line="616" w:lineRule="exact"/>
        <w:ind w:firstLine="640" w:firstLineChars="200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五、项目建设期限</w:t>
      </w:r>
    </w:p>
    <w:p>
      <w:pPr>
        <w:pStyle w:val="10"/>
        <w:spacing w:before="0" w:after="0" w:line="616" w:lineRule="exact"/>
        <w:ind w:left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项目建设期限1年，即2019年11月—2020年11月。</w:t>
      </w:r>
    </w:p>
    <w:p>
      <w:pPr>
        <w:spacing w:line="616" w:lineRule="exact"/>
        <w:ind w:firstLine="640" w:firstLineChars="200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六、项目投资及资金来源</w:t>
      </w:r>
    </w:p>
    <w:p>
      <w:pPr>
        <w:pStyle w:val="10"/>
        <w:spacing w:before="0" w:after="0" w:line="616" w:lineRule="exact"/>
        <w:ind w:left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投资概算：项目总投资54万元，其中：工程投资 51.84万元，占总投资的96%；其它费用2.16万元，占财政投资的4%。</w:t>
      </w:r>
    </w:p>
    <w:p>
      <w:pPr>
        <w:spacing w:line="616" w:lineRule="exact"/>
        <w:ind w:firstLine="640" w:firstLineChars="200"/>
        <w:rPr>
          <w:rFonts w:hint="eastAsia" w:ascii="仿宋" w:hAnsi="仿宋"/>
        </w:rPr>
      </w:pPr>
      <w:r>
        <w:rPr>
          <w:rFonts w:hint="eastAsia" w:ascii="仿宋" w:hAnsi="仿宋"/>
        </w:rPr>
        <w:t>资金来源：项目建设总投资54万元，全部为2019年中央财政专项扶贫资金。</w:t>
      </w:r>
    </w:p>
    <w:p>
      <w:pPr>
        <w:spacing w:line="616" w:lineRule="exact"/>
        <w:ind w:firstLine="640" w:firstLineChars="200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七、效益分析</w:t>
      </w:r>
    </w:p>
    <w:p>
      <w:pPr>
        <w:ind w:firstLine="640" w:firstLineChars="200"/>
      </w:pPr>
      <w:r>
        <w:rPr>
          <w:rFonts w:hint="eastAsia"/>
        </w:rPr>
        <w:t>通过实施扶贫项目，可使林场办公基础设施条件得到改善，从而更有力保护县境内天然资源；通过扶贫项目实施，可以改善林场职工办公、生活居住条件，提高广大干部职工工作积极性；同时通过扶贫项目的实施将更有利于林业的可持续发展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5B956ED"/>
    <w:rsid w:val="274E05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" w:cs="仿宋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"/>
    <w:basedOn w:val="3"/>
    <w:next w:val="1"/>
    <w:link w:val="6"/>
    <w:uiPriority w:val="0"/>
    <w:pPr>
      <w:ind w:firstLine="420"/>
    </w:pPr>
    <w:rPr>
      <w:rFonts w:eastAsia="仿宋_GB2312"/>
    </w:rPr>
  </w:style>
  <w:style w:type="paragraph" w:styleId="3">
    <w:name w:val="Body Text"/>
    <w:basedOn w:val="1"/>
    <w:link w:val="7"/>
    <w:uiPriority w:val="0"/>
    <w:pPr>
      <w:spacing w:after="120"/>
    </w:pPr>
    <w:rPr>
      <w:rFonts w:ascii="Times New Roman" w:hAnsi="Times New Roman" w:eastAsia="仿宋" w:cs="仿宋"/>
      <w:sz w:val="32"/>
      <w:szCs w:val="32"/>
    </w:rPr>
  </w:style>
  <w:style w:type="character" w:customStyle="1" w:styleId="6">
    <w:name w:val="正文首行缩进 Char"/>
    <w:basedOn w:val="7"/>
    <w:link w:val="2"/>
    <w:semiHidden/>
    <w:qFormat/>
    <w:uiPriority w:val="0"/>
    <w:rPr>
      <w:rFonts w:eastAsia="仿宋_GB2312"/>
    </w:rPr>
  </w:style>
  <w:style w:type="character" w:customStyle="1" w:styleId="7">
    <w:name w:val="正文文本 Char"/>
    <w:basedOn w:val="5"/>
    <w:link w:val="3"/>
    <w:semiHidden/>
    <w:qFormat/>
    <w:uiPriority w:val="0"/>
    <w:rPr>
      <w:rFonts w:ascii="Times New Roman" w:hAnsi="Times New Roman" w:eastAsia="仿宋" w:cs="仿宋"/>
      <w:sz w:val="32"/>
      <w:szCs w:val="32"/>
    </w:rPr>
  </w:style>
  <w:style w:type="character" w:customStyle="1" w:styleId="8">
    <w:name w:val="日期 Char"/>
    <w:basedOn w:val="5"/>
    <w:link w:val="9"/>
    <w:semiHidden/>
    <w:qFormat/>
    <w:uiPriority w:val="0"/>
    <w:rPr>
      <w:rFonts w:ascii="Times New Roman" w:hAnsi="Times New Roman" w:eastAsia="仿宋" w:cs="仿宋"/>
      <w:sz w:val="32"/>
      <w:szCs w:val="32"/>
    </w:rPr>
  </w:style>
  <w:style w:type="paragraph" w:customStyle="1" w:styleId="9">
    <w:name w:val="Date"/>
    <w:basedOn w:val="1"/>
    <w:next w:val="1"/>
    <w:link w:val="8"/>
    <w:qFormat/>
    <w:uiPriority w:val="0"/>
    <w:pPr>
      <w:ind w:left="100" w:leftChars="2500"/>
    </w:pPr>
    <w:rPr>
      <w:rFonts w:ascii="Times New Roman" w:hAnsi="Times New Roman" w:eastAsia="仿宋" w:cs="仿宋"/>
      <w:sz w:val="32"/>
      <w:szCs w:val="32"/>
    </w:rPr>
  </w:style>
  <w:style w:type="paragraph" w:customStyle="1" w:styleId="10">
    <w:name w:val="Normal Indent"/>
    <w:basedOn w:val="1"/>
    <w:qFormat/>
    <w:uiPriority w:val="0"/>
    <w:pPr>
      <w:spacing w:before="100" w:after="100" w:line="360" w:lineRule="auto"/>
      <w:ind w:left="544"/>
    </w:pPr>
    <w:rPr>
      <w:rFonts w:eastAsia="宋体" w:cs="Times New Roman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220</Words>
  <Characters>1255</Characters>
  <Lines>10</Lines>
  <Paragraphs>2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2019-11-19T00:20:00Z</dcterms:created>
  <dc:creator>PC</dc:creator>
  <cp:lastModifiedBy>Administrator</cp:lastModifiedBy>
  <cp:lastPrinted>2019-11-20T16:16:00Z</cp:lastPrinted>
  <dcterms:modified xsi:type="dcterms:W3CDTF">2019-11-21T01:15:47Z</dcterms:modified>
  <dc:title>PC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